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8"/>
          <w:szCs w:val="48"/>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湘西土家族苗族自治州环境保护科学研究所</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4"/>
          <w:szCs w:val="44"/>
          <w:lang w:val="en-US" w:eastAsia="zh-CN"/>
        </w:rPr>
        <w:t>2020</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val="en-US" w:eastAsia="zh-CN"/>
        </w:rPr>
        <w:t>污染源普查经费</w:t>
      </w:r>
      <w:r>
        <w:rPr>
          <w:rFonts w:hint="eastAsia" w:ascii="方正小标宋简体" w:hAnsi="方正小标宋简体" w:eastAsia="方正小标宋简体" w:cs="方正小标宋简体"/>
          <w:sz w:val="44"/>
          <w:szCs w:val="44"/>
        </w:rPr>
        <w:t>项目支出</w:t>
      </w:r>
    </w:p>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绩效自评报告</w:t>
      </w:r>
    </w:p>
    <w:bookmarkEnd w:id="0"/>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jc w:val="center"/>
        <w:rPr>
          <w:rFonts w:eastAsia="黑体"/>
          <w:sz w:val="32"/>
          <w:szCs w:val="32"/>
        </w:rPr>
      </w:pPr>
      <w:r>
        <w:rPr>
          <w:rFonts w:eastAsia="黑体"/>
          <w:sz w:val="32"/>
          <w:szCs w:val="32"/>
        </w:rPr>
        <w:t xml:space="preserve"> </w:t>
      </w:r>
    </w:p>
    <w:p>
      <w:pPr>
        <w:spacing w:line="700" w:lineRule="exact"/>
        <w:ind w:firstLine="614" w:firstLineChars="192"/>
        <w:rPr>
          <w:rFonts w:hint="eastAsia" w:ascii="楷体_GB2312" w:eastAsia="楷体_GB2312"/>
          <w:sz w:val="32"/>
          <w:szCs w:val="32"/>
          <w:u w:val="single"/>
        </w:rPr>
      </w:pPr>
      <w:r>
        <w:rPr>
          <w:rFonts w:hint="eastAsia" w:ascii="楷体_GB2312" w:eastAsia="楷体_GB2312"/>
          <w:sz w:val="32"/>
          <w:szCs w:val="32"/>
        </w:rPr>
        <w:t>项目名称</w:t>
      </w:r>
      <w:r>
        <w:rPr>
          <w:rFonts w:hint="eastAsia" w:ascii="楷体_GB2312" w:eastAsia="楷体_GB2312"/>
          <w:sz w:val="32"/>
          <w:szCs w:val="32"/>
          <w:lang w:eastAsia="zh-CN"/>
        </w:rPr>
        <w:t>：</w:t>
      </w:r>
      <w:r>
        <w:rPr>
          <w:rFonts w:hint="eastAsia" w:ascii="楷体_GB2312" w:eastAsia="楷体_GB2312"/>
          <w:sz w:val="32"/>
          <w:szCs w:val="32"/>
          <w:u w:val="single"/>
        </w:rPr>
        <w:t xml:space="preserve">    </w:t>
      </w:r>
      <w:r>
        <w:rPr>
          <w:rFonts w:hint="eastAsia" w:ascii="楷体_GB2312" w:eastAsia="楷体_GB2312"/>
          <w:sz w:val="32"/>
          <w:szCs w:val="32"/>
          <w:u w:val="single"/>
          <w:lang w:val="en-US" w:eastAsia="zh-CN"/>
        </w:rPr>
        <w:t xml:space="preserve">   </w:t>
      </w:r>
      <w:r>
        <w:rPr>
          <w:rFonts w:hint="eastAsia" w:ascii="楷体_GB2312" w:eastAsia="楷体_GB2312"/>
          <w:sz w:val="32"/>
          <w:szCs w:val="32"/>
          <w:u w:val="single"/>
        </w:rPr>
        <w:t xml:space="preserve">污染源普查经费       </w:t>
      </w:r>
      <w:r>
        <w:rPr>
          <w:rFonts w:hint="eastAsia" w:ascii="楷体_GB2312" w:eastAsia="楷体_GB2312"/>
          <w:sz w:val="32"/>
          <w:szCs w:val="32"/>
          <w:u w:val="single"/>
          <w:lang w:val="en-US" w:eastAsia="zh-CN"/>
        </w:rPr>
        <w:t xml:space="preserve">       </w:t>
      </w:r>
      <w:r>
        <w:rPr>
          <w:rFonts w:hint="eastAsia" w:ascii="楷体_GB2312" w:eastAsia="楷体_GB2312"/>
          <w:sz w:val="32"/>
          <w:szCs w:val="32"/>
          <w:u w:val="single"/>
        </w:rPr>
        <w:t xml:space="preserve">  </w:t>
      </w:r>
    </w:p>
    <w:p>
      <w:pPr>
        <w:spacing w:line="700" w:lineRule="exact"/>
        <w:ind w:firstLine="614" w:firstLineChars="192"/>
        <w:rPr>
          <w:rFonts w:hint="eastAsia" w:ascii="楷体_GB2312" w:eastAsia="楷体_GB2312"/>
          <w:sz w:val="32"/>
          <w:szCs w:val="32"/>
        </w:rPr>
      </w:pPr>
      <w:r>
        <w:rPr>
          <w:rFonts w:hint="eastAsia" w:ascii="楷体_GB2312" w:eastAsia="楷体_GB2312"/>
          <w:sz w:val="32"/>
          <w:szCs w:val="32"/>
        </w:rPr>
        <w:t>支出功能科目编码</w:t>
      </w:r>
      <w:r>
        <w:rPr>
          <w:rFonts w:hint="eastAsia" w:ascii="楷体_GB2312" w:eastAsia="楷体_GB2312"/>
          <w:sz w:val="32"/>
          <w:szCs w:val="32"/>
          <w:u w:val="single"/>
          <w:lang w:eastAsia="zh-CN"/>
        </w:rPr>
        <w:t>：</w:t>
      </w:r>
      <w:r>
        <w:rPr>
          <w:rFonts w:hint="eastAsia" w:ascii="楷体_GB2312" w:eastAsia="楷体_GB2312"/>
          <w:sz w:val="32"/>
          <w:szCs w:val="32"/>
          <w:u w:val="single"/>
        </w:rPr>
        <w:t xml:space="preserve">     </w:t>
      </w:r>
      <w:r>
        <w:rPr>
          <w:rFonts w:hint="eastAsia" w:ascii="楷体_GB2312" w:eastAsia="楷体_GB2312"/>
          <w:sz w:val="32"/>
          <w:szCs w:val="32"/>
          <w:u w:val="single"/>
          <w:lang w:val="en-US" w:eastAsia="zh-CN"/>
        </w:rPr>
        <w:t>2110399</w:t>
      </w:r>
      <w:r>
        <w:rPr>
          <w:rFonts w:hint="eastAsia" w:ascii="楷体_GB2312" w:eastAsia="楷体_GB2312"/>
          <w:sz w:val="32"/>
          <w:szCs w:val="32"/>
          <w:u w:val="single"/>
        </w:rPr>
        <w:t xml:space="preserve">                         </w:t>
      </w:r>
    </w:p>
    <w:p>
      <w:pPr>
        <w:spacing w:line="700" w:lineRule="exact"/>
        <w:ind w:firstLine="614" w:firstLineChars="192"/>
        <w:rPr>
          <w:rFonts w:hint="eastAsia" w:ascii="楷体_GB2312" w:eastAsia="楷体_GB2312"/>
          <w:sz w:val="32"/>
          <w:szCs w:val="32"/>
        </w:rPr>
      </w:pPr>
      <w:r>
        <w:rPr>
          <w:rFonts w:hint="eastAsia" w:ascii="楷体_GB2312" w:eastAsia="楷体_GB2312"/>
          <w:sz w:val="32"/>
          <w:szCs w:val="32"/>
        </w:rPr>
        <w:t>项目实施单位</w:t>
      </w:r>
      <w:r>
        <w:rPr>
          <w:rFonts w:hint="eastAsia" w:ascii="楷体_GB2312" w:eastAsia="楷体_GB2312"/>
          <w:sz w:val="32"/>
          <w:szCs w:val="32"/>
          <w:u w:val="single"/>
          <w:lang w:eastAsia="zh-CN"/>
        </w:rPr>
        <w:t>：</w:t>
      </w:r>
      <w:r>
        <w:rPr>
          <w:rFonts w:hint="eastAsia" w:ascii="楷体_GB2312" w:eastAsia="楷体_GB2312"/>
          <w:sz w:val="32"/>
          <w:szCs w:val="32"/>
          <w:u w:val="single"/>
        </w:rPr>
        <w:t xml:space="preserve">湘西土家族苗族自治州环境保护科学研究所                                 </w:t>
      </w:r>
    </w:p>
    <w:p>
      <w:pPr>
        <w:spacing w:line="700" w:lineRule="exact"/>
        <w:ind w:firstLine="614" w:firstLineChars="192"/>
        <w:rPr>
          <w:rFonts w:hint="eastAsia" w:ascii="楷体_GB2312" w:eastAsia="楷体_GB2312"/>
          <w:sz w:val="32"/>
          <w:szCs w:val="32"/>
          <w:u w:val="single"/>
        </w:rPr>
      </w:pPr>
      <w:r>
        <w:rPr>
          <w:rFonts w:hint="eastAsia" w:ascii="楷体_GB2312" w:eastAsia="楷体_GB2312"/>
          <w:sz w:val="32"/>
          <w:szCs w:val="32"/>
        </w:rPr>
        <w:t>主管部门</w:t>
      </w:r>
      <w:r>
        <w:rPr>
          <w:rFonts w:hint="eastAsia" w:ascii="楷体_GB2312" w:eastAsia="楷体_GB2312"/>
          <w:sz w:val="32"/>
          <w:szCs w:val="32"/>
          <w:u w:val="single"/>
          <w:lang w:eastAsia="zh-CN"/>
        </w:rPr>
        <w:t>：</w:t>
      </w:r>
      <w:r>
        <w:rPr>
          <w:rFonts w:hint="eastAsia" w:ascii="楷体_GB2312" w:eastAsia="楷体_GB2312"/>
          <w:sz w:val="32"/>
          <w:szCs w:val="32"/>
          <w:u w:val="single"/>
        </w:rPr>
        <w:t xml:space="preserve">      湘西土家族苗族自治州生态环境局                                 </w:t>
      </w:r>
    </w:p>
    <w:p>
      <w:pPr>
        <w:spacing w:line="600" w:lineRule="exact"/>
        <w:ind w:firstLine="640" w:firstLineChars="200"/>
        <w:rPr>
          <w:rFonts w:eastAsia="仿宋_GB2312"/>
          <w:sz w:val="32"/>
          <w:szCs w:val="32"/>
          <w:u w:val="single"/>
        </w:rPr>
      </w:pPr>
      <w:r>
        <w:rPr>
          <w:rFonts w:hint="eastAsia" w:eastAsia="仿宋_GB2312"/>
          <w:sz w:val="32"/>
          <w:szCs w:val="32"/>
        </w:rPr>
        <w:t>评价方式：</w:t>
      </w:r>
      <w:r>
        <w:rPr>
          <w:rFonts w:hint="eastAsia" w:eastAsia="仿宋_GB2312"/>
          <w:sz w:val="28"/>
          <w:szCs w:val="28"/>
          <w:u w:val="single"/>
        </w:rPr>
        <w:t xml:space="preserve">湘西土家族苗族自治州环境保护科学研究所绩效自评 </w:t>
      </w:r>
      <w:r>
        <w:rPr>
          <w:rFonts w:hint="eastAsia" w:eastAsia="仿宋_GB2312"/>
          <w:sz w:val="32"/>
          <w:szCs w:val="32"/>
          <w:u w:val="single"/>
        </w:rPr>
        <w:t xml:space="preserve">                </w:t>
      </w:r>
    </w:p>
    <w:p>
      <w:pPr>
        <w:widowControl/>
        <w:spacing w:line="600" w:lineRule="exact"/>
        <w:ind w:firstLine="640" w:firstLineChars="200"/>
        <w:jc w:val="left"/>
        <w:rPr>
          <w:rFonts w:hint="eastAsia" w:eastAsia="仿宋_GB2312" w:cs="Arial"/>
          <w:kern w:val="0"/>
          <w:sz w:val="28"/>
          <w:szCs w:val="28"/>
        </w:rPr>
      </w:pPr>
      <w:r>
        <w:rPr>
          <w:rFonts w:hint="eastAsia" w:eastAsia="仿宋_GB2312"/>
          <w:sz w:val="32"/>
          <w:szCs w:val="32"/>
        </w:rPr>
        <w:t>评价机构：</w:t>
      </w:r>
      <w:r>
        <w:rPr>
          <w:rFonts w:hint="eastAsia" w:eastAsia="仿宋_GB2312"/>
          <w:sz w:val="28"/>
          <w:szCs w:val="28"/>
          <w:u w:val="single"/>
        </w:rPr>
        <w:t xml:space="preserve">湘西土家族苗族自治州环境保护科学研究所评价组              </w:t>
      </w:r>
      <w:r>
        <w:rPr>
          <w:rFonts w:hint="eastAsia" w:eastAsia="仿宋_GB2312"/>
          <w:sz w:val="32"/>
          <w:szCs w:val="32"/>
          <w:u w:val="single"/>
        </w:rPr>
        <w:t xml:space="preserve">   </w:t>
      </w:r>
    </w:p>
    <w:p>
      <w:pPr>
        <w:widowControl/>
        <w:ind w:firstLine="420" w:firstLineChars="150"/>
        <w:jc w:val="left"/>
        <w:rPr>
          <w:rFonts w:hint="eastAsia" w:eastAsia="仿宋_GB2312" w:cs="Arial"/>
          <w:kern w:val="0"/>
          <w:sz w:val="28"/>
          <w:szCs w:val="28"/>
        </w:rPr>
      </w:pPr>
    </w:p>
    <w:p>
      <w:pPr>
        <w:widowControl/>
        <w:ind w:firstLine="420" w:firstLineChars="150"/>
        <w:jc w:val="left"/>
        <w:rPr>
          <w:rFonts w:hint="eastAsia" w:eastAsia="仿宋_GB2312" w:cs="Arial"/>
          <w:kern w:val="0"/>
          <w:sz w:val="28"/>
          <w:szCs w:val="28"/>
        </w:rPr>
      </w:pPr>
    </w:p>
    <w:p>
      <w:pPr>
        <w:widowControl/>
        <w:ind w:firstLine="420" w:firstLineChars="150"/>
        <w:jc w:val="left"/>
        <w:rPr>
          <w:rFonts w:hint="eastAsia" w:eastAsia="仿宋_GB2312" w:cs="Arial"/>
          <w:kern w:val="0"/>
          <w:sz w:val="28"/>
          <w:szCs w:val="28"/>
        </w:rPr>
      </w:pPr>
    </w:p>
    <w:p>
      <w:pPr>
        <w:jc w:val="center"/>
        <w:rPr>
          <w:rFonts w:eastAsia="黑体"/>
          <w:sz w:val="32"/>
          <w:szCs w:val="32"/>
        </w:rPr>
      </w:pPr>
    </w:p>
    <w:p>
      <w:pPr>
        <w:ind w:firstLine="2560" w:firstLineChars="800"/>
        <w:rPr>
          <w:rFonts w:hint="eastAsia" w:ascii="楷体" w:hAnsi="楷体" w:eastAsia="楷体" w:cs="楷体"/>
          <w:sz w:val="32"/>
          <w:szCs w:val="32"/>
        </w:rPr>
      </w:pPr>
      <w:r>
        <w:rPr>
          <w:rFonts w:hint="eastAsia" w:ascii="楷体" w:hAnsi="楷体" w:eastAsia="楷体" w:cs="楷体"/>
          <w:sz w:val="32"/>
          <w:szCs w:val="32"/>
        </w:rPr>
        <w:t>单位名称（盖章）：</w:t>
      </w:r>
    </w:p>
    <w:p>
      <w:pPr>
        <w:spacing w:line="600" w:lineRule="exact"/>
        <w:jc w:val="center"/>
        <w:rPr>
          <w:rFonts w:hint="eastAsia" w:ascii="仿宋_GB2312" w:hAnsi="仿宋_GB2312" w:eastAsia="仿宋_GB2312" w:cs="仿宋_GB2312"/>
          <w:kern w:val="0"/>
          <w:sz w:val="32"/>
          <w:szCs w:val="32"/>
        </w:rPr>
      </w:pPr>
    </w:p>
    <w:p>
      <w:pPr>
        <w:spacing w:line="600" w:lineRule="exact"/>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报告时间：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2021</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6</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 xml:space="preserve">  </w:t>
      </w:r>
    </w:p>
    <w:tbl>
      <w:tblPr>
        <w:tblStyle w:val="7"/>
        <w:tblW w:w="9120"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69"/>
        <w:gridCol w:w="622"/>
        <w:gridCol w:w="465"/>
        <w:gridCol w:w="84"/>
        <w:gridCol w:w="1356"/>
        <w:gridCol w:w="423"/>
        <w:gridCol w:w="313"/>
        <w:gridCol w:w="1516"/>
        <w:gridCol w:w="268"/>
        <w:gridCol w:w="844"/>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60" w:type="dxa"/>
            <w:gridSpan w:val="5"/>
            <w:noWrap w:val="0"/>
            <w:vAlign w:val="center"/>
          </w:tcPr>
          <w:p>
            <w:pPr>
              <w:keepNext w:val="0"/>
              <w:keepLines w:val="0"/>
              <w:widowControl/>
              <w:suppressLineNumbers w:val="0"/>
              <w:jc w:val="center"/>
              <w:textAlignment w:val="center"/>
              <w:rPr>
                <w:rFonts w:eastAsia="楷体_GB2312"/>
                <w:sz w:val="24"/>
              </w:rPr>
            </w:pPr>
            <w:r>
              <w:rPr>
                <w:rFonts w:hint="default" w:ascii="楷体_GB2312" w:hAnsi="宋体" w:eastAsia="楷体_GB2312" w:cs="楷体_GB2312"/>
                <w:i w:val="0"/>
                <w:iCs w:val="0"/>
                <w:color w:val="000000"/>
                <w:kern w:val="0"/>
                <w:sz w:val="24"/>
                <w:szCs w:val="24"/>
                <w:u w:val="none"/>
                <w:lang w:val="en-US" w:eastAsia="zh-CN" w:bidi="ar"/>
              </w:rPr>
              <w:t>项目负责人</w:t>
            </w:r>
          </w:p>
        </w:tc>
        <w:tc>
          <w:tcPr>
            <w:tcW w:w="2092" w:type="dxa"/>
            <w:gridSpan w:val="3"/>
            <w:noWrap w:val="0"/>
            <w:vAlign w:val="center"/>
          </w:tcPr>
          <w:p>
            <w:pPr>
              <w:jc w:val="center"/>
              <w:rPr>
                <w:rFonts w:hint="eastAsia" w:eastAsia="楷体_GB2312"/>
                <w:sz w:val="24"/>
                <w:lang w:val="en-US" w:eastAsia="zh-CN"/>
              </w:rPr>
            </w:pPr>
            <w:r>
              <w:rPr>
                <w:rFonts w:hint="eastAsia" w:eastAsia="楷体_GB2312"/>
                <w:sz w:val="24"/>
                <w:lang w:val="en-US" w:eastAsia="zh-CN"/>
              </w:rPr>
              <w:t>罗洁</w:t>
            </w:r>
          </w:p>
        </w:tc>
        <w:tc>
          <w:tcPr>
            <w:tcW w:w="1516" w:type="dxa"/>
            <w:noWrap w:val="0"/>
            <w:vAlign w:val="center"/>
          </w:tcPr>
          <w:p>
            <w:pPr>
              <w:keepNext w:val="0"/>
              <w:keepLines w:val="0"/>
              <w:widowControl/>
              <w:suppressLineNumbers w:val="0"/>
              <w:jc w:val="center"/>
              <w:textAlignment w:val="center"/>
              <w:rPr>
                <w:rFonts w:eastAsia="楷体_GB2312"/>
                <w:sz w:val="24"/>
              </w:rPr>
            </w:pPr>
            <w:r>
              <w:rPr>
                <w:rFonts w:hint="default" w:ascii="楷体_GB2312" w:hAnsi="宋体" w:eastAsia="楷体_GB2312" w:cs="楷体_GB2312"/>
                <w:i w:val="0"/>
                <w:iCs w:val="0"/>
                <w:color w:val="000000"/>
                <w:kern w:val="0"/>
                <w:sz w:val="24"/>
                <w:szCs w:val="24"/>
                <w:u w:val="none"/>
                <w:lang w:val="en-US" w:eastAsia="zh-CN" w:bidi="ar"/>
              </w:rPr>
              <w:t>联系电话</w:t>
            </w:r>
          </w:p>
        </w:tc>
        <w:tc>
          <w:tcPr>
            <w:tcW w:w="3052" w:type="dxa"/>
            <w:gridSpan w:val="3"/>
            <w:noWrap w:val="0"/>
            <w:vAlign w:val="center"/>
          </w:tcPr>
          <w:p>
            <w:pPr>
              <w:jc w:val="center"/>
              <w:rPr>
                <w:rFonts w:eastAsia="楷体_GB2312"/>
                <w:sz w:val="24"/>
              </w:rPr>
            </w:pPr>
            <w:r>
              <w:rPr>
                <w:rFonts w:hint="eastAsia" w:eastAsia="楷体_GB2312"/>
                <w:sz w:val="24"/>
              </w:rPr>
              <w:t>0743-8262075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60" w:type="dxa"/>
            <w:gridSpan w:val="5"/>
            <w:noWrap w:val="0"/>
            <w:vAlign w:val="center"/>
          </w:tcPr>
          <w:p>
            <w:pPr>
              <w:keepNext w:val="0"/>
              <w:keepLines w:val="0"/>
              <w:widowControl/>
              <w:suppressLineNumbers w:val="0"/>
              <w:jc w:val="center"/>
              <w:textAlignment w:val="center"/>
              <w:rPr>
                <w:rFonts w:eastAsia="楷体_GB2312"/>
                <w:sz w:val="24"/>
              </w:rPr>
            </w:pPr>
            <w:r>
              <w:rPr>
                <w:rFonts w:hint="default" w:ascii="楷体_GB2312" w:hAnsi="宋体" w:eastAsia="楷体_GB2312" w:cs="楷体_GB2312"/>
                <w:i w:val="0"/>
                <w:iCs w:val="0"/>
                <w:color w:val="000000"/>
                <w:kern w:val="0"/>
                <w:sz w:val="24"/>
                <w:szCs w:val="24"/>
                <w:u w:val="none"/>
                <w:lang w:val="en-US" w:eastAsia="zh-CN" w:bidi="ar"/>
              </w:rPr>
              <w:t>地      址</w:t>
            </w:r>
          </w:p>
        </w:tc>
        <w:tc>
          <w:tcPr>
            <w:tcW w:w="3608" w:type="dxa"/>
            <w:gridSpan w:val="4"/>
            <w:noWrap w:val="0"/>
            <w:vAlign w:val="center"/>
          </w:tcPr>
          <w:p>
            <w:pPr>
              <w:jc w:val="center"/>
              <w:rPr>
                <w:rFonts w:eastAsia="楷体_GB2312"/>
                <w:sz w:val="24"/>
              </w:rPr>
            </w:pPr>
            <w:r>
              <w:rPr>
                <w:rFonts w:hint="eastAsia" w:eastAsia="楷体_GB2312"/>
                <w:sz w:val="24"/>
              </w:rPr>
              <w:t>吉首市</w:t>
            </w:r>
            <w:r>
              <w:rPr>
                <w:rFonts w:hint="eastAsia" w:eastAsia="楷体_GB2312"/>
                <w:sz w:val="24"/>
                <w:lang w:val="en-US" w:eastAsia="zh-CN"/>
              </w:rPr>
              <w:t>新桥路87</w:t>
            </w:r>
            <w:r>
              <w:rPr>
                <w:rFonts w:hint="eastAsia" w:eastAsia="楷体_GB2312"/>
                <w:sz w:val="24"/>
              </w:rPr>
              <w:t>号</w:t>
            </w:r>
          </w:p>
        </w:tc>
        <w:tc>
          <w:tcPr>
            <w:tcW w:w="1112" w:type="dxa"/>
            <w:gridSpan w:val="2"/>
            <w:noWrap w:val="0"/>
            <w:vAlign w:val="center"/>
          </w:tcPr>
          <w:p>
            <w:pPr>
              <w:keepNext w:val="0"/>
              <w:keepLines w:val="0"/>
              <w:widowControl/>
              <w:suppressLineNumbers w:val="0"/>
              <w:jc w:val="center"/>
              <w:textAlignment w:val="center"/>
              <w:rPr>
                <w:rFonts w:eastAsia="楷体_GB2312"/>
                <w:sz w:val="24"/>
              </w:rPr>
            </w:pPr>
            <w:r>
              <w:rPr>
                <w:rFonts w:hint="default" w:ascii="楷体_GB2312" w:hAnsi="宋体" w:eastAsia="楷体_GB2312" w:cs="楷体_GB2312"/>
                <w:i w:val="0"/>
                <w:iCs w:val="0"/>
                <w:color w:val="000000"/>
                <w:kern w:val="0"/>
                <w:sz w:val="24"/>
                <w:szCs w:val="24"/>
                <w:u w:val="none"/>
                <w:lang w:val="en-US" w:eastAsia="zh-CN" w:bidi="ar"/>
              </w:rPr>
              <w:t>邮编</w:t>
            </w:r>
          </w:p>
        </w:tc>
        <w:tc>
          <w:tcPr>
            <w:tcW w:w="1940" w:type="dxa"/>
            <w:noWrap w:val="0"/>
            <w:vAlign w:val="center"/>
          </w:tcPr>
          <w:p>
            <w:pPr>
              <w:jc w:val="center"/>
              <w:rPr>
                <w:rFonts w:eastAsia="楷体_GB2312"/>
                <w:sz w:val="24"/>
              </w:rPr>
            </w:pPr>
            <w:r>
              <w:rPr>
                <w:rFonts w:hint="eastAsia" w:eastAsia="楷体_GB2312"/>
                <w:sz w:val="24"/>
              </w:rPr>
              <w:t>416000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60" w:type="dxa"/>
            <w:gridSpan w:val="5"/>
            <w:noWrap w:val="0"/>
            <w:vAlign w:val="center"/>
          </w:tcPr>
          <w:p>
            <w:pPr>
              <w:keepNext w:val="0"/>
              <w:keepLines w:val="0"/>
              <w:widowControl/>
              <w:suppressLineNumbers w:val="0"/>
              <w:jc w:val="center"/>
              <w:textAlignment w:val="center"/>
              <w:rPr>
                <w:rFonts w:eastAsia="楷体_GB2312"/>
                <w:sz w:val="24"/>
              </w:rPr>
            </w:pPr>
            <w:r>
              <w:rPr>
                <w:rFonts w:hint="default" w:ascii="楷体_GB2312" w:hAnsi="宋体" w:eastAsia="楷体_GB2312" w:cs="楷体_GB2312"/>
                <w:i w:val="0"/>
                <w:iCs w:val="0"/>
                <w:color w:val="000000"/>
                <w:kern w:val="0"/>
                <w:sz w:val="24"/>
                <w:szCs w:val="24"/>
                <w:u w:val="none"/>
                <w:lang w:val="en-US" w:eastAsia="zh-CN" w:bidi="ar"/>
              </w:rPr>
              <w:t>项目起止时间</w:t>
            </w:r>
          </w:p>
        </w:tc>
        <w:tc>
          <w:tcPr>
            <w:tcW w:w="6660" w:type="dxa"/>
            <w:gridSpan w:val="7"/>
            <w:noWrap w:val="0"/>
            <w:vAlign w:val="center"/>
          </w:tcPr>
          <w:p>
            <w:pPr>
              <w:keepNext w:val="0"/>
              <w:keepLines w:val="0"/>
              <w:widowControl/>
              <w:suppressLineNumbers w:val="0"/>
              <w:ind w:firstLine="1200" w:firstLineChars="500"/>
              <w:jc w:val="both"/>
              <w:textAlignment w:val="center"/>
              <w:rPr>
                <w:rFonts w:hint="default" w:eastAsia="楷体_GB2312"/>
                <w:sz w:val="24"/>
                <w:lang w:val="en-US" w:eastAsia="zh-CN"/>
              </w:rPr>
            </w:pPr>
            <w:r>
              <w:rPr>
                <w:rFonts w:hint="eastAsia" w:eastAsia="楷体_GB2312"/>
                <w:sz w:val="24"/>
                <w:lang w:val="en-US" w:eastAsia="zh-CN"/>
              </w:rPr>
              <w:t>2020年1月-2020年12月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60" w:type="dxa"/>
            <w:gridSpan w:val="5"/>
            <w:noWrap w:val="0"/>
            <w:vAlign w:val="center"/>
          </w:tcPr>
          <w:p>
            <w:pPr>
              <w:keepNext w:val="0"/>
              <w:keepLines w:val="0"/>
              <w:widowControl/>
              <w:suppressLineNumbers w:val="0"/>
              <w:jc w:val="both"/>
              <w:textAlignment w:val="center"/>
              <w:rPr>
                <w:rFonts w:eastAsia="楷体_GB2312"/>
              </w:rPr>
            </w:pPr>
            <w:r>
              <w:rPr>
                <w:rFonts w:hint="default" w:ascii="楷体_GB2312" w:hAnsi="宋体" w:eastAsia="楷体_GB2312" w:cs="楷体_GB2312"/>
                <w:i w:val="0"/>
                <w:iCs w:val="0"/>
                <w:color w:val="000000"/>
                <w:kern w:val="0"/>
                <w:sz w:val="24"/>
                <w:szCs w:val="24"/>
                <w:u w:val="none"/>
                <w:lang w:val="en-US" w:eastAsia="zh-CN" w:bidi="ar"/>
              </w:rPr>
              <w:t>计划投资额</w:t>
            </w:r>
            <w:r>
              <w:rPr>
                <w:rStyle w:val="10"/>
                <w:rFonts w:hAnsi="宋体"/>
                <w:lang w:val="en-US" w:eastAsia="zh-CN" w:bidi="ar"/>
              </w:rPr>
              <w:t>（万元）</w:t>
            </w:r>
          </w:p>
        </w:tc>
        <w:tc>
          <w:tcPr>
            <w:tcW w:w="1779" w:type="dxa"/>
            <w:gridSpan w:val="2"/>
            <w:noWrap w:val="0"/>
            <w:vAlign w:val="center"/>
          </w:tcPr>
          <w:p>
            <w:pPr>
              <w:jc w:val="center"/>
              <w:rPr>
                <w:rFonts w:hint="default" w:eastAsia="楷体_GB2312"/>
                <w:lang w:val="en-US" w:eastAsia="zh-CN"/>
              </w:rPr>
            </w:pPr>
            <w:r>
              <w:rPr>
                <w:rFonts w:hint="eastAsia" w:eastAsia="楷体_GB2312"/>
                <w:lang w:val="en-US" w:eastAsia="zh-CN"/>
              </w:rPr>
              <w:t>80.00</w:t>
            </w:r>
          </w:p>
        </w:tc>
        <w:tc>
          <w:tcPr>
            <w:tcW w:w="2941" w:type="dxa"/>
            <w:gridSpan w:val="4"/>
            <w:noWrap w:val="0"/>
            <w:vAlign w:val="center"/>
          </w:tcPr>
          <w:p>
            <w:pPr>
              <w:keepNext w:val="0"/>
              <w:keepLines w:val="0"/>
              <w:widowControl/>
              <w:suppressLineNumbers w:val="0"/>
              <w:jc w:val="both"/>
              <w:textAlignment w:val="center"/>
              <w:rPr>
                <w:rFonts w:eastAsia="楷体_GB2312"/>
                <w:sz w:val="24"/>
              </w:rPr>
            </w:pPr>
            <w:r>
              <w:rPr>
                <w:rFonts w:hint="default" w:ascii="楷体_GB2312" w:hAnsi="宋体" w:eastAsia="楷体_GB2312" w:cs="楷体_GB2312"/>
                <w:i w:val="0"/>
                <w:iCs w:val="0"/>
                <w:color w:val="000000"/>
                <w:kern w:val="0"/>
                <w:sz w:val="24"/>
                <w:szCs w:val="24"/>
                <w:u w:val="none"/>
                <w:lang w:val="en-US" w:eastAsia="zh-CN" w:bidi="ar"/>
              </w:rPr>
              <w:t>实际到位资金</w:t>
            </w:r>
            <w:r>
              <w:rPr>
                <w:rStyle w:val="10"/>
                <w:rFonts w:hAnsi="宋体"/>
                <w:lang w:val="en-US" w:eastAsia="zh-CN" w:bidi="ar"/>
              </w:rPr>
              <w:t>（万元）</w:t>
            </w:r>
          </w:p>
        </w:tc>
        <w:tc>
          <w:tcPr>
            <w:tcW w:w="1940" w:type="dxa"/>
            <w:noWrap w:val="0"/>
            <w:vAlign w:val="center"/>
          </w:tcPr>
          <w:p>
            <w:pPr>
              <w:jc w:val="center"/>
              <w:rPr>
                <w:rFonts w:hint="default" w:eastAsia="楷体_GB2312"/>
                <w:lang w:val="en-US" w:eastAsia="zh-CN"/>
              </w:rPr>
            </w:pPr>
            <w:r>
              <w:rPr>
                <w:rFonts w:hint="eastAsia" w:eastAsia="楷体_GB2312"/>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60" w:type="dxa"/>
            <w:gridSpan w:val="5"/>
            <w:noWrap w:val="0"/>
            <w:vAlign w:val="center"/>
          </w:tcPr>
          <w:p>
            <w:pPr>
              <w:keepNext w:val="0"/>
              <w:keepLines w:val="0"/>
              <w:widowControl/>
              <w:suppressLineNumbers w:val="0"/>
              <w:jc w:val="both"/>
              <w:textAlignment w:val="center"/>
              <w:rPr>
                <w:rFonts w:eastAsia="楷体_GB2312"/>
                <w:sz w:val="24"/>
              </w:rPr>
            </w:pPr>
            <w:r>
              <w:rPr>
                <w:rFonts w:hint="default" w:ascii="楷体_GB2312" w:hAnsi="宋体" w:eastAsia="楷体_GB2312" w:cs="楷体_GB2312"/>
                <w:i w:val="0"/>
                <w:iCs w:val="0"/>
                <w:color w:val="000000"/>
                <w:kern w:val="0"/>
                <w:sz w:val="24"/>
                <w:szCs w:val="24"/>
                <w:u w:val="none"/>
                <w:lang w:val="en-US" w:eastAsia="zh-CN" w:bidi="ar"/>
              </w:rPr>
              <w:t>其中：中央财政</w:t>
            </w:r>
          </w:p>
        </w:tc>
        <w:tc>
          <w:tcPr>
            <w:tcW w:w="1779" w:type="dxa"/>
            <w:gridSpan w:val="2"/>
            <w:noWrap w:val="0"/>
            <w:vAlign w:val="center"/>
          </w:tcPr>
          <w:p>
            <w:pPr>
              <w:jc w:val="center"/>
              <w:rPr>
                <w:rFonts w:eastAsia="楷体_GB2312"/>
              </w:rPr>
            </w:pPr>
          </w:p>
        </w:tc>
        <w:tc>
          <w:tcPr>
            <w:tcW w:w="2941" w:type="dxa"/>
            <w:gridSpan w:val="4"/>
            <w:noWrap w:val="0"/>
            <w:vAlign w:val="center"/>
          </w:tcPr>
          <w:p>
            <w:pPr>
              <w:keepNext w:val="0"/>
              <w:keepLines w:val="0"/>
              <w:widowControl/>
              <w:suppressLineNumbers w:val="0"/>
              <w:jc w:val="both"/>
              <w:textAlignment w:val="center"/>
              <w:rPr>
                <w:rFonts w:eastAsia="楷体_GB2312"/>
                <w:sz w:val="24"/>
              </w:rPr>
            </w:pPr>
            <w:r>
              <w:rPr>
                <w:rFonts w:hint="default" w:ascii="楷体_GB2312" w:hAnsi="宋体" w:eastAsia="楷体_GB2312" w:cs="楷体_GB2312"/>
                <w:i w:val="0"/>
                <w:iCs w:val="0"/>
                <w:color w:val="000000"/>
                <w:kern w:val="0"/>
                <w:sz w:val="24"/>
                <w:szCs w:val="24"/>
                <w:u w:val="none"/>
                <w:lang w:val="en-US" w:eastAsia="zh-CN" w:bidi="ar"/>
              </w:rPr>
              <w:t>其中：中央财政</w:t>
            </w:r>
          </w:p>
        </w:tc>
        <w:tc>
          <w:tcPr>
            <w:tcW w:w="1940" w:type="dxa"/>
            <w:noWrap w:val="0"/>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60" w:type="dxa"/>
            <w:gridSpan w:val="5"/>
            <w:noWrap w:val="0"/>
            <w:vAlign w:val="center"/>
          </w:tcPr>
          <w:p>
            <w:pPr>
              <w:keepNext w:val="0"/>
              <w:keepLines w:val="0"/>
              <w:widowControl/>
              <w:suppressLineNumbers w:val="0"/>
              <w:ind w:firstLine="720" w:firstLineChars="300"/>
              <w:jc w:val="both"/>
              <w:textAlignment w:val="center"/>
              <w:rPr>
                <w:rFonts w:eastAsia="楷体_GB2312"/>
                <w:sz w:val="24"/>
              </w:rPr>
            </w:pPr>
            <w:r>
              <w:rPr>
                <w:rFonts w:hint="default" w:ascii="楷体_GB2312" w:hAnsi="宋体" w:eastAsia="楷体_GB2312" w:cs="楷体_GB2312"/>
                <w:i w:val="0"/>
                <w:iCs w:val="0"/>
                <w:color w:val="000000"/>
                <w:kern w:val="0"/>
                <w:sz w:val="24"/>
                <w:szCs w:val="24"/>
                <w:u w:val="none"/>
                <w:lang w:val="en-US" w:eastAsia="zh-CN" w:bidi="ar"/>
              </w:rPr>
              <w:t>省财政</w:t>
            </w:r>
          </w:p>
        </w:tc>
        <w:tc>
          <w:tcPr>
            <w:tcW w:w="1779" w:type="dxa"/>
            <w:gridSpan w:val="2"/>
            <w:noWrap w:val="0"/>
            <w:vAlign w:val="center"/>
          </w:tcPr>
          <w:p>
            <w:pPr>
              <w:jc w:val="center"/>
              <w:rPr>
                <w:rFonts w:eastAsia="楷体_GB2312"/>
              </w:rPr>
            </w:pPr>
          </w:p>
        </w:tc>
        <w:tc>
          <w:tcPr>
            <w:tcW w:w="2941" w:type="dxa"/>
            <w:gridSpan w:val="4"/>
            <w:noWrap w:val="0"/>
            <w:vAlign w:val="center"/>
          </w:tcPr>
          <w:p>
            <w:pPr>
              <w:keepNext w:val="0"/>
              <w:keepLines w:val="0"/>
              <w:widowControl/>
              <w:suppressLineNumbers w:val="0"/>
              <w:ind w:firstLine="720" w:firstLineChars="300"/>
              <w:jc w:val="both"/>
              <w:textAlignment w:val="center"/>
              <w:rPr>
                <w:rFonts w:eastAsia="楷体_GB2312"/>
                <w:sz w:val="24"/>
              </w:rPr>
            </w:pPr>
            <w:r>
              <w:rPr>
                <w:rFonts w:hint="default" w:ascii="楷体_GB2312" w:hAnsi="宋体" w:eastAsia="楷体_GB2312" w:cs="楷体_GB2312"/>
                <w:i w:val="0"/>
                <w:iCs w:val="0"/>
                <w:color w:val="000000"/>
                <w:kern w:val="0"/>
                <w:sz w:val="24"/>
                <w:szCs w:val="24"/>
                <w:u w:val="none"/>
                <w:lang w:val="en-US" w:eastAsia="zh-CN" w:bidi="ar"/>
              </w:rPr>
              <w:t>省财政</w:t>
            </w:r>
          </w:p>
        </w:tc>
        <w:tc>
          <w:tcPr>
            <w:tcW w:w="1940" w:type="dxa"/>
            <w:noWrap w:val="0"/>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60" w:type="dxa"/>
            <w:gridSpan w:val="5"/>
            <w:noWrap w:val="0"/>
            <w:vAlign w:val="center"/>
          </w:tcPr>
          <w:p>
            <w:pPr>
              <w:keepNext w:val="0"/>
              <w:keepLines w:val="0"/>
              <w:widowControl/>
              <w:suppressLineNumbers w:val="0"/>
              <w:ind w:firstLine="720" w:firstLineChars="300"/>
              <w:jc w:val="both"/>
              <w:textAlignment w:val="center"/>
              <w:rPr>
                <w:rFonts w:eastAsia="楷体_GB2312"/>
                <w:sz w:val="24"/>
              </w:rPr>
            </w:pPr>
            <w:r>
              <w:rPr>
                <w:rFonts w:hint="default" w:ascii="楷体_GB2312" w:hAnsi="宋体" w:eastAsia="楷体_GB2312" w:cs="楷体_GB2312"/>
                <w:i w:val="0"/>
                <w:iCs w:val="0"/>
                <w:color w:val="000000"/>
                <w:kern w:val="0"/>
                <w:sz w:val="24"/>
                <w:szCs w:val="24"/>
                <w:u w:val="none"/>
                <w:lang w:val="en-US" w:eastAsia="zh-CN" w:bidi="ar"/>
              </w:rPr>
              <w:t>州财政</w:t>
            </w:r>
          </w:p>
        </w:tc>
        <w:tc>
          <w:tcPr>
            <w:tcW w:w="1779" w:type="dxa"/>
            <w:gridSpan w:val="2"/>
            <w:noWrap w:val="0"/>
            <w:vAlign w:val="center"/>
          </w:tcPr>
          <w:p>
            <w:pPr>
              <w:jc w:val="center"/>
              <w:rPr>
                <w:rFonts w:hint="default" w:eastAsia="楷体_GB2312"/>
                <w:lang w:val="en-US" w:eastAsia="zh-CN"/>
              </w:rPr>
            </w:pPr>
            <w:r>
              <w:rPr>
                <w:rFonts w:hint="eastAsia" w:eastAsia="楷体_GB2312"/>
                <w:lang w:val="en-US" w:eastAsia="zh-CN"/>
              </w:rPr>
              <w:t>80.00</w:t>
            </w:r>
          </w:p>
        </w:tc>
        <w:tc>
          <w:tcPr>
            <w:tcW w:w="2941" w:type="dxa"/>
            <w:gridSpan w:val="4"/>
            <w:noWrap w:val="0"/>
            <w:vAlign w:val="center"/>
          </w:tcPr>
          <w:p>
            <w:pPr>
              <w:keepNext w:val="0"/>
              <w:keepLines w:val="0"/>
              <w:widowControl/>
              <w:suppressLineNumbers w:val="0"/>
              <w:ind w:firstLine="720" w:firstLineChars="300"/>
              <w:jc w:val="both"/>
              <w:textAlignment w:val="center"/>
              <w:rPr>
                <w:rFonts w:eastAsia="楷体_GB2312"/>
                <w:sz w:val="24"/>
              </w:rPr>
            </w:pPr>
            <w:r>
              <w:rPr>
                <w:rFonts w:hint="default" w:ascii="楷体_GB2312" w:hAnsi="宋体" w:eastAsia="楷体_GB2312" w:cs="楷体_GB2312"/>
                <w:i w:val="0"/>
                <w:iCs w:val="0"/>
                <w:color w:val="000000"/>
                <w:kern w:val="0"/>
                <w:sz w:val="24"/>
                <w:szCs w:val="24"/>
                <w:u w:val="none"/>
                <w:lang w:val="en-US" w:eastAsia="zh-CN" w:bidi="ar"/>
              </w:rPr>
              <w:t>州财政</w:t>
            </w:r>
          </w:p>
        </w:tc>
        <w:tc>
          <w:tcPr>
            <w:tcW w:w="1940" w:type="dxa"/>
            <w:noWrap w:val="0"/>
            <w:vAlign w:val="center"/>
          </w:tcPr>
          <w:p>
            <w:pPr>
              <w:jc w:val="center"/>
              <w:rPr>
                <w:rFonts w:hint="default" w:eastAsia="楷体_GB2312"/>
                <w:lang w:val="en-US" w:eastAsia="zh-CN"/>
              </w:rPr>
            </w:pPr>
            <w:r>
              <w:rPr>
                <w:rFonts w:hint="eastAsia" w:eastAsia="楷体_GB2312"/>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60" w:type="dxa"/>
            <w:gridSpan w:val="5"/>
            <w:noWrap w:val="0"/>
            <w:vAlign w:val="center"/>
          </w:tcPr>
          <w:p>
            <w:pPr>
              <w:keepNext w:val="0"/>
              <w:keepLines w:val="0"/>
              <w:widowControl/>
              <w:suppressLineNumbers w:val="0"/>
              <w:ind w:firstLine="720" w:firstLineChars="300"/>
              <w:jc w:val="both"/>
              <w:textAlignment w:val="center"/>
              <w:rPr>
                <w:rFonts w:eastAsia="楷体_GB2312"/>
                <w:sz w:val="24"/>
              </w:rPr>
            </w:pPr>
            <w:r>
              <w:rPr>
                <w:rFonts w:hint="default" w:ascii="楷体_GB2312" w:hAnsi="宋体" w:eastAsia="楷体_GB2312" w:cs="楷体_GB2312"/>
                <w:i w:val="0"/>
                <w:iCs w:val="0"/>
                <w:color w:val="000000"/>
                <w:kern w:val="0"/>
                <w:sz w:val="24"/>
                <w:szCs w:val="24"/>
                <w:u w:val="none"/>
                <w:lang w:val="en-US" w:eastAsia="zh-CN" w:bidi="ar"/>
              </w:rPr>
              <w:t>县财政</w:t>
            </w:r>
          </w:p>
        </w:tc>
        <w:tc>
          <w:tcPr>
            <w:tcW w:w="1779" w:type="dxa"/>
            <w:gridSpan w:val="2"/>
            <w:noWrap w:val="0"/>
            <w:vAlign w:val="center"/>
          </w:tcPr>
          <w:p>
            <w:pPr>
              <w:jc w:val="center"/>
              <w:rPr>
                <w:rFonts w:eastAsia="楷体_GB2312"/>
              </w:rPr>
            </w:pPr>
          </w:p>
        </w:tc>
        <w:tc>
          <w:tcPr>
            <w:tcW w:w="2941" w:type="dxa"/>
            <w:gridSpan w:val="4"/>
            <w:noWrap w:val="0"/>
            <w:vAlign w:val="center"/>
          </w:tcPr>
          <w:p>
            <w:pPr>
              <w:keepNext w:val="0"/>
              <w:keepLines w:val="0"/>
              <w:widowControl/>
              <w:suppressLineNumbers w:val="0"/>
              <w:ind w:firstLine="720" w:firstLineChars="300"/>
              <w:jc w:val="both"/>
              <w:textAlignment w:val="center"/>
              <w:rPr>
                <w:rFonts w:eastAsia="楷体_GB2312"/>
                <w:sz w:val="24"/>
              </w:rPr>
            </w:pPr>
            <w:r>
              <w:rPr>
                <w:rFonts w:hint="default" w:ascii="楷体_GB2312" w:hAnsi="宋体" w:eastAsia="楷体_GB2312" w:cs="楷体_GB2312"/>
                <w:i w:val="0"/>
                <w:iCs w:val="0"/>
                <w:color w:val="000000"/>
                <w:kern w:val="0"/>
                <w:sz w:val="24"/>
                <w:szCs w:val="24"/>
                <w:u w:val="none"/>
                <w:lang w:val="en-US" w:eastAsia="zh-CN" w:bidi="ar"/>
              </w:rPr>
              <w:t>县财政</w:t>
            </w:r>
          </w:p>
        </w:tc>
        <w:tc>
          <w:tcPr>
            <w:tcW w:w="1940" w:type="dxa"/>
            <w:noWrap w:val="0"/>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60" w:type="dxa"/>
            <w:gridSpan w:val="5"/>
            <w:noWrap w:val="0"/>
            <w:vAlign w:val="center"/>
          </w:tcPr>
          <w:p>
            <w:pPr>
              <w:keepNext w:val="0"/>
              <w:keepLines w:val="0"/>
              <w:widowControl/>
              <w:suppressLineNumbers w:val="0"/>
              <w:ind w:firstLine="720" w:firstLineChars="300"/>
              <w:jc w:val="both"/>
              <w:textAlignment w:val="center"/>
              <w:rPr>
                <w:rFonts w:eastAsia="楷体_GB2312"/>
                <w:sz w:val="24"/>
              </w:rPr>
            </w:pPr>
            <w:r>
              <w:rPr>
                <w:rFonts w:hint="default" w:ascii="楷体_GB2312" w:hAnsi="宋体" w:eastAsia="楷体_GB2312" w:cs="楷体_GB2312"/>
                <w:i w:val="0"/>
                <w:iCs w:val="0"/>
                <w:color w:val="000000"/>
                <w:kern w:val="0"/>
                <w:sz w:val="24"/>
                <w:szCs w:val="24"/>
                <w:u w:val="none"/>
                <w:lang w:val="en-US" w:eastAsia="zh-CN" w:bidi="ar"/>
              </w:rPr>
              <w:t>单位自筹</w:t>
            </w:r>
          </w:p>
        </w:tc>
        <w:tc>
          <w:tcPr>
            <w:tcW w:w="1779" w:type="dxa"/>
            <w:gridSpan w:val="2"/>
            <w:noWrap w:val="0"/>
            <w:vAlign w:val="center"/>
          </w:tcPr>
          <w:p>
            <w:pPr>
              <w:jc w:val="center"/>
              <w:rPr>
                <w:rFonts w:eastAsia="楷体_GB2312"/>
              </w:rPr>
            </w:pPr>
          </w:p>
        </w:tc>
        <w:tc>
          <w:tcPr>
            <w:tcW w:w="2941" w:type="dxa"/>
            <w:gridSpan w:val="4"/>
            <w:noWrap w:val="0"/>
            <w:vAlign w:val="center"/>
          </w:tcPr>
          <w:p>
            <w:pPr>
              <w:keepNext w:val="0"/>
              <w:keepLines w:val="0"/>
              <w:widowControl/>
              <w:suppressLineNumbers w:val="0"/>
              <w:ind w:firstLine="720" w:firstLineChars="300"/>
              <w:jc w:val="both"/>
              <w:textAlignment w:val="center"/>
              <w:rPr>
                <w:rFonts w:eastAsia="楷体_GB2312"/>
                <w:sz w:val="24"/>
              </w:rPr>
            </w:pPr>
            <w:r>
              <w:rPr>
                <w:rFonts w:hint="default" w:ascii="楷体_GB2312" w:hAnsi="宋体" w:eastAsia="楷体_GB2312" w:cs="楷体_GB2312"/>
                <w:i w:val="0"/>
                <w:iCs w:val="0"/>
                <w:color w:val="000000"/>
                <w:kern w:val="0"/>
                <w:sz w:val="24"/>
                <w:szCs w:val="24"/>
                <w:u w:val="none"/>
                <w:lang w:val="en-US" w:eastAsia="zh-CN" w:bidi="ar"/>
              </w:rPr>
              <w:t>单位自筹</w:t>
            </w:r>
          </w:p>
        </w:tc>
        <w:tc>
          <w:tcPr>
            <w:tcW w:w="1940" w:type="dxa"/>
            <w:noWrap w:val="0"/>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60" w:type="dxa"/>
            <w:gridSpan w:val="5"/>
            <w:noWrap w:val="0"/>
            <w:vAlign w:val="center"/>
          </w:tcPr>
          <w:p>
            <w:pPr>
              <w:keepNext w:val="0"/>
              <w:keepLines w:val="0"/>
              <w:widowControl/>
              <w:suppressLineNumbers w:val="0"/>
              <w:ind w:firstLine="720" w:firstLineChars="300"/>
              <w:jc w:val="both"/>
              <w:textAlignment w:val="center"/>
              <w:rPr>
                <w:rFonts w:eastAsia="楷体_GB2312"/>
                <w:sz w:val="24"/>
              </w:rPr>
            </w:pPr>
            <w:r>
              <w:rPr>
                <w:rFonts w:hint="default" w:ascii="楷体_GB2312" w:hAnsi="宋体" w:eastAsia="楷体_GB2312" w:cs="楷体_GB2312"/>
                <w:i w:val="0"/>
                <w:iCs w:val="0"/>
                <w:color w:val="000000"/>
                <w:kern w:val="0"/>
                <w:sz w:val="24"/>
                <w:szCs w:val="24"/>
                <w:u w:val="none"/>
                <w:lang w:val="en-US" w:eastAsia="zh-CN" w:bidi="ar"/>
              </w:rPr>
              <w:t>其他</w:t>
            </w:r>
          </w:p>
        </w:tc>
        <w:tc>
          <w:tcPr>
            <w:tcW w:w="1779" w:type="dxa"/>
            <w:gridSpan w:val="2"/>
            <w:noWrap w:val="0"/>
            <w:vAlign w:val="center"/>
          </w:tcPr>
          <w:p>
            <w:pPr>
              <w:jc w:val="center"/>
              <w:rPr>
                <w:rFonts w:eastAsia="楷体_GB2312"/>
              </w:rPr>
            </w:pPr>
          </w:p>
        </w:tc>
        <w:tc>
          <w:tcPr>
            <w:tcW w:w="2941" w:type="dxa"/>
            <w:gridSpan w:val="4"/>
            <w:noWrap w:val="0"/>
            <w:vAlign w:val="center"/>
          </w:tcPr>
          <w:p>
            <w:pPr>
              <w:keepNext w:val="0"/>
              <w:keepLines w:val="0"/>
              <w:widowControl/>
              <w:suppressLineNumbers w:val="0"/>
              <w:ind w:firstLine="720" w:firstLineChars="300"/>
              <w:jc w:val="both"/>
              <w:textAlignment w:val="center"/>
              <w:rPr>
                <w:rFonts w:eastAsia="楷体_GB2312"/>
                <w:sz w:val="24"/>
              </w:rPr>
            </w:pPr>
            <w:r>
              <w:rPr>
                <w:rFonts w:hint="default" w:ascii="楷体_GB2312" w:hAnsi="宋体" w:eastAsia="楷体_GB2312" w:cs="楷体_GB2312"/>
                <w:i w:val="0"/>
                <w:iCs w:val="0"/>
                <w:color w:val="000000"/>
                <w:kern w:val="0"/>
                <w:sz w:val="24"/>
                <w:szCs w:val="24"/>
                <w:u w:val="none"/>
                <w:lang w:val="en-US" w:eastAsia="zh-CN" w:bidi="ar"/>
              </w:rPr>
              <w:t>其他</w:t>
            </w:r>
          </w:p>
        </w:tc>
        <w:tc>
          <w:tcPr>
            <w:tcW w:w="1940" w:type="dxa"/>
            <w:noWrap w:val="0"/>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1" w:hRule="atLeast"/>
        </w:trPr>
        <w:tc>
          <w:tcPr>
            <w:tcW w:w="1289" w:type="dxa"/>
            <w:gridSpan w:val="2"/>
            <w:noWrap w:val="0"/>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kern w:val="0"/>
                <w:sz w:val="24"/>
                <w:szCs w:val="24"/>
                <w:u w:val="none"/>
                <w:lang w:val="en-US" w:eastAsia="zh-CN" w:bidi="ar"/>
              </w:rPr>
            </w:pPr>
            <w:r>
              <w:rPr>
                <w:rFonts w:hint="default" w:ascii="楷体_GB2312" w:hAnsi="宋体" w:eastAsia="楷体_GB2312" w:cs="楷体_GB2312"/>
                <w:i w:val="0"/>
                <w:iCs w:val="0"/>
                <w:color w:val="000000"/>
                <w:kern w:val="0"/>
                <w:sz w:val="24"/>
                <w:szCs w:val="24"/>
                <w:u w:val="none"/>
                <w:lang w:val="en-US" w:eastAsia="zh-CN" w:bidi="ar"/>
              </w:rPr>
              <w:t>基</w:t>
            </w:r>
          </w:p>
          <w:p>
            <w:pPr>
              <w:keepNext w:val="0"/>
              <w:keepLines w:val="0"/>
              <w:widowControl/>
              <w:suppressLineNumbers w:val="0"/>
              <w:jc w:val="center"/>
              <w:textAlignment w:val="center"/>
              <w:rPr>
                <w:rFonts w:hint="default" w:ascii="楷体_GB2312" w:hAnsi="宋体" w:eastAsia="楷体_GB2312" w:cs="楷体_GB2312"/>
                <w:i w:val="0"/>
                <w:iCs w:val="0"/>
                <w:color w:val="000000"/>
                <w:sz w:val="24"/>
                <w:szCs w:val="24"/>
                <w:u w:val="none"/>
              </w:rPr>
            </w:pPr>
            <w:r>
              <w:rPr>
                <w:rFonts w:hint="default" w:ascii="楷体_GB2312" w:hAnsi="宋体" w:eastAsia="楷体_GB2312" w:cs="楷体_GB2312"/>
                <w:i w:val="0"/>
                <w:iCs w:val="0"/>
                <w:color w:val="000000"/>
                <w:kern w:val="0"/>
                <w:sz w:val="24"/>
                <w:szCs w:val="24"/>
                <w:u w:val="none"/>
                <w:lang w:val="en-US" w:eastAsia="zh-CN" w:bidi="ar"/>
              </w:rPr>
              <w:t>本</w:t>
            </w:r>
          </w:p>
          <w:p>
            <w:pPr>
              <w:keepNext w:val="0"/>
              <w:keepLines w:val="0"/>
              <w:widowControl/>
              <w:suppressLineNumbers w:val="0"/>
              <w:jc w:val="center"/>
              <w:textAlignment w:val="center"/>
              <w:rPr>
                <w:rFonts w:hint="default" w:ascii="楷体_GB2312" w:hAnsi="宋体" w:eastAsia="楷体_GB2312" w:cs="楷体_GB2312"/>
                <w:i w:val="0"/>
                <w:iCs w:val="0"/>
                <w:color w:val="000000"/>
                <w:sz w:val="24"/>
                <w:szCs w:val="24"/>
                <w:u w:val="none"/>
              </w:rPr>
            </w:pPr>
            <w:r>
              <w:rPr>
                <w:rFonts w:hint="default" w:ascii="楷体_GB2312" w:hAnsi="宋体" w:eastAsia="楷体_GB2312" w:cs="楷体_GB2312"/>
                <w:i w:val="0"/>
                <w:iCs w:val="0"/>
                <w:color w:val="000000"/>
                <w:kern w:val="0"/>
                <w:sz w:val="24"/>
                <w:szCs w:val="24"/>
                <w:u w:val="none"/>
                <w:lang w:val="en-US" w:eastAsia="zh-CN" w:bidi="ar"/>
              </w:rPr>
              <w:t>概</w:t>
            </w:r>
          </w:p>
          <w:p>
            <w:pPr>
              <w:keepNext w:val="0"/>
              <w:keepLines w:val="0"/>
              <w:widowControl/>
              <w:suppressLineNumbers w:val="0"/>
              <w:jc w:val="center"/>
              <w:textAlignment w:val="center"/>
              <w:rPr>
                <w:rFonts w:eastAsia="楷体_GB2312"/>
              </w:rPr>
            </w:pPr>
            <w:r>
              <w:rPr>
                <w:rFonts w:hint="default" w:ascii="楷体_GB2312" w:hAnsi="宋体" w:eastAsia="楷体_GB2312" w:cs="楷体_GB2312"/>
                <w:i w:val="0"/>
                <w:iCs w:val="0"/>
                <w:color w:val="000000"/>
                <w:kern w:val="0"/>
                <w:sz w:val="24"/>
                <w:szCs w:val="24"/>
                <w:u w:val="none"/>
                <w:lang w:val="en-US" w:eastAsia="zh-CN" w:bidi="ar"/>
              </w:rPr>
              <w:t>况</w:t>
            </w:r>
          </w:p>
        </w:tc>
        <w:tc>
          <w:tcPr>
            <w:tcW w:w="7831" w:type="dxa"/>
            <w:gridSpan w:val="10"/>
            <w:noWrap w:val="0"/>
            <w:vAlign w:val="center"/>
          </w:tcPr>
          <w:p>
            <w:pPr>
              <w:jc w:val="left"/>
              <w:rPr>
                <w:rFonts w:hint="eastAsia" w:eastAsia="楷体_GB2312"/>
              </w:rPr>
            </w:pPr>
            <w:r>
              <w:rPr>
                <w:rFonts w:hint="eastAsia" w:eastAsia="楷体_GB2312"/>
              </w:rPr>
              <w:t>根据《国务院关于开展第二次全国污染源普查的通知》（国发[2016]59号）、关于印发《第二次全国污染普查项目预算编制指南》的通知（国污普[2017]3号）、湖南省办公厅关于开展第二次全省污染源普查的通知》（湘政办函[2017]69号）的精神及要求，湘西州第二次全国污染源普查工作严格按照全国、省统一领导开展普查工作，并结合湘西州实际情况制定发布《湘西州第二次全国污染源普查实施方案》，明确普查工作目标、内容，确定普查技术路线，指导组织实施，为调查全州范围内各类污染源基本情况，了解污染源数量、结构和分布状况，建立健全污染源档案和环境统计数据库，加强污染源监管、改善环境质量、防控环境风险、服务环境与发展综合决策提供依据。</w:t>
            </w:r>
          </w:p>
          <w:p>
            <w:pPr>
              <w:jc w:val="left"/>
              <w:rPr>
                <w:rFonts w:eastAsia="楷体_GB2312"/>
              </w:rPr>
            </w:pPr>
            <w:r>
              <w:rPr>
                <w:rFonts w:hint="eastAsia" w:eastAsia="楷体_GB2312"/>
              </w:rPr>
              <w:t>该专项资金主要用于全州第二次全国污染源普查方案编制费、培训费、会议及技术核查费用、普查质量控制专项费用、办公经费、电脑及手持终端设备购置费用、宣传工作费用、普查报告编写及后期成果应用专项费用、总结表彰费用、州级普查任务实施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0" w:hRule="atLeast"/>
        </w:trPr>
        <w:tc>
          <w:tcPr>
            <w:tcW w:w="1289" w:type="dxa"/>
            <w:gridSpan w:val="2"/>
            <w:noWrap w:val="0"/>
            <w:vAlign w:val="center"/>
          </w:tcPr>
          <w:p>
            <w:pPr>
              <w:keepNext w:val="0"/>
              <w:keepLines w:val="0"/>
              <w:widowControl/>
              <w:suppressLineNumbers w:val="0"/>
              <w:jc w:val="center"/>
              <w:textAlignment w:val="center"/>
              <w:rPr>
                <w:rFonts w:hint="default" w:ascii="楷体_GB2312" w:hAnsi="宋体" w:eastAsia="楷体_GB2312" w:cs="楷体_GB2312"/>
                <w:i w:val="0"/>
                <w:iCs w:val="0"/>
                <w:color w:val="000000"/>
                <w:kern w:val="0"/>
                <w:sz w:val="24"/>
                <w:szCs w:val="24"/>
                <w:u w:val="none"/>
                <w:lang w:val="en-US" w:eastAsia="zh-CN" w:bidi="ar"/>
              </w:rPr>
            </w:pPr>
            <w:r>
              <w:rPr>
                <w:rFonts w:hint="default" w:ascii="楷体_GB2312" w:hAnsi="宋体" w:eastAsia="楷体_GB2312" w:cs="楷体_GB2312"/>
                <w:i w:val="0"/>
                <w:iCs w:val="0"/>
                <w:color w:val="000000"/>
                <w:kern w:val="0"/>
                <w:sz w:val="24"/>
                <w:szCs w:val="24"/>
                <w:u w:val="none"/>
                <w:lang w:val="en-US" w:eastAsia="zh-CN" w:bidi="ar"/>
              </w:rPr>
              <w:t>项</w:t>
            </w:r>
          </w:p>
          <w:p>
            <w:pPr>
              <w:keepNext w:val="0"/>
              <w:keepLines w:val="0"/>
              <w:widowControl/>
              <w:suppressLineNumbers w:val="0"/>
              <w:jc w:val="center"/>
              <w:textAlignment w:val="center"/>
              <w:rPr>
                <w:rFonts w:hint="default" w:ascii="楷体_GB2312" w:hAnsi="宋体" w:eastAsia="楷体_GB2312" w:cs="楷体_GB2312"/>
                <w:i w:val="0"/>
                <w:iCs w:val="0"/>
                <w:color w:val="000000"/>
                <w:sz w:val="24"/>
                <w:szCs w:val="24"/>
                <w:u w:val="none"/>
              </w:rPr>
            </w:pPr>
            <w:r>
              <w:rPr>
                <w:rFonts w:hint="default" w:ascii="楷体_GB2312" w:hAnsi="宋体" w:eastAsia="楷体_GB2312" w:cs="楷体_GB2312"/>
                <w:i w:val="0"/>
                <w:iCs w:val="0"/>
                <w:color w:val="000000"/>
                <w:kern w:val="0"/>
                <w:sz w:val="24"/>
                <w:szCs w:val="24"/>
                <w:u w:val="none"/>
                <w:lang w:val="en-US" w:eastAsia="zh-CN" w:bidi="ar"/>
              </w:rPr>
              <w:t>目</w:t>
            </w:r>
          </w:p>
          <w:p>
            <w:pPr>
              <w:keepNext w:val="0"/>
              <w:keepLines w:val="0"/>
              <w:widowControl/>
              <w:suppressLineNumbers w:val="0"/>
              <w:jc w:val="center"/>
              <w:textAlignment w:val="center"/>
              <w:rPr>
                <w:rFonts w:hint="default" w:ascii="楷体_GB2312" w:hAnsi="宋体" w:eastAsia="楷体_GB2312" w:cs="楷体_GB2312"/>
                <w:i w:val="0"/>
                <w:iCs w:val="0"/>
                <w:color w:val="000000"/>
                <w:sz w:val="24"/>
                <w:szCs w:val="24"/>
                <w:u w:val="none"/>
              </w:rPr>
            </w:pPr>
            <w:r>
              <w:rPr>
                <w:rFonts w:hint="default" w:ascii="楷体_GB2312" w:hAnsi="宋体" w:eastAsia="楷体_GB2312" w:cs="楷体_GB2312"/>
                <w:i w:val="0"/>
                <w:iCs w:val="0"/>
                <w:color w:val="000000"/>
                <w:kern w:val="0"/>
                <w:sz w:val="24"/>
                <w:szCs w:val="24"/>
                <w:u w:val="none"/>
                <w:lang w:val="en-US" w:eastAsia="zh-CN" w:bidi="ar"/>
              </w:rPr>
              <w:t>绩</w:t>
            </w:r>
          </w:p>
          <w:p>
            <w:pPr>
              <w:keepNext w:val="0"/>
              <w:keepLines w:val="0"/>
              <w:widowControl/>
              <w:suppressLineNumbers w:val="0"/>
              <w:jc w:val="center"/>
              <w:textAlignment w:val="center"/>
              <w:rPr>
                <w:rFonts w:hint="default" w:ascii="楷体_GB2312" w:hAnsi="宋体" w:eastAsia="楷体_GB2312" w:cs="楷体_GB2312"/>
                <w:i w:val="0"/>
                <w:iCs w:val="0"/>
                <w:color w:val="000000"/>
                <w:sz w:val="24"/>
                <w:szCs w:val="24"/>
                <w:u w:val="none"/>
              </w:rPr>
            </w:pPr>
            <w:r>
              <w:rPr>
                <w:rFonts w:hint="default" w:ascii="楷体_GB2312" w:hAnsi="宋体" w:eastAsia="楷体_GB2312" w:cs="楷体_GB2312"/>
                <w:i w:val="0"/>
                <w:iCs w:val="0"/>
                <w:color w:val="000000"/>
                <w:kern w:val="0"/>
                <w:sz w:val="24"/>
                <w:szCs w:val="24"/>
                <w:u w:val="none"/>
                <w:lang w:val="en-US" w:eastAsia="zh-CN" w:bidi="ar"/>
              </w:rPr>
              <w:t>效</w:t>
            </w:r>
          </w:p>
          <w:p>
            <w:pPr>
              <w:keepNext w:val="0"/>
              <w:keepLines w:val="0"/>
              <w:widowControl/>
              <w:suppressLineNumbers w:val="0"/>
              <w:jc w:val="center"/>
              <w:textAlignment w:val="center"/>
              <w:rPr>
                <w:rFonts w:hint="default" w:ascii="楷体_GB2312" w:hAnsi="宋体" w:eastAsia="楷体_GB2312" w:cs="楷体_GB2312"/>
                <w:i w:val="0"/>
                <w:iCs w:val="0"/>
                <w:color w:val="000000"/>
                <w:sz w:val="24"/>
                <w:szCs w:val="24"/>
                <w:u w:val="none"/>
              </w:rPr>
            </w:pPr>
            <w:r>
              <w:rPr>
                <w:rFonts w:hint="default" w:ascii="楷体_GB2312" w:hAnsi="宋体" w:eastAsia="楷体_GB2312" w:cs="楷体_GB2312"/>
                <w:i w:val="0"/>
                <w:iCs w:val="0"/>
                <w:color w:val="000000"/>
                <w:kern w:val="0"/>
                <w:sz w:val="24"/>
                <w:szCs w:val="24"/>
                <w:u w:val="none"/>
                <w:lang w:val="en-US" w:eastAsia="zh-CN" w:bidi="ar"/>
              </w:rPr>
              <w:t>目</w:t>
            </w:r>
          </w:p>
          <w:p>
            <w:pPr>
              <w:keepNext w:val="0"/>
              <w:keepLines w:val="0"/>
              <w:widowControl/>
              <w:suppressLineNumbers w:val="0"/>
              <w:jc w:val="center"/>
              <w:textAlignment w:val="center"/>
              <w:rPr>
                <w:rFonts w:eastAsia="楷体_GB2312"/>
                <w:sz w:val="24"/>
              </w:rPr>
            </w:pPr>
            <w:r>
              <w:rPr>
                <w:rFonts w:hint="default" w:ascii="楷体_GB2312" w:hAnsi="宋体" w:eastAsia="楷体_GB2312" w:cs="楷体_GB2312"/>
                <w:i w:val="0"/>
                <w:iCs w:val="0"/>
                <w:color w:val="000000"/>
                <w:kern w:val="0"/>
                <w:sz w:val="24"/>
                <w:szCs w:val="24"/>
                <w:u w:val="none"/>
                <w:lang w:val="en-US" w:eastAsia="zh-CN" w:bidi="ar"/>
              </w:rPr>
              <w:t>标</w:t>
            </w:r>
          </w:p>
        </w:tc>
        <w:tc>
          <w:tcPr>
            <w:tcW w:w="7831" w:type="dxa"/>
            <w:gridSpan w:val="10"/>
            <w:noWrap w:val="0"/>
            <w:vAlign w:val="center"/>
          </w:tcPr>
          <w:p>
            <w:pPr>
              <w:numPr>
                <w:ilvl w:val="0"/>
                <w:numId w:val="1"/>
              </w:numPr>
              <w:jc w:val="both"/>
              <w:rPr>
                <w:rFonts w:hint="eastAsia" w:eastAsia="楷体_GB2312"/>
                <w:lang w:val="en-US" w:eastAsia="zh-CN"/>
              </w:rPr>
            </w:pPr>
            <w:r>
              <w:rPr>
                <w:rFonts w:hint="eastAsia" w:eastAsia="楷体_GB2312"/>
                <w:lang w:val="en-US" w:eastAsia="zh-CN"/>
              </w:rPr>
              <w:t>完成959家工业源、124家规模化畜禽养殖、181个集中式污染治理设施（污水处理厂43个、生活垃圾处理厂137个、危废集中处理厂1个）、1567个行政村、70台非工业企业单位锅炉、163个入河排口）、62家移动源数据录入；</w:t>
            </w:r>
          </w:p>
          <w:p>
            <w:pPr>
              <w:numPr>
                <w:ilvl w:val="0"/>
                <w:numId w:val="1"/>
              </w:numPr>
              <w:jc w:val="both"/>
              <w:rPr>
                <w:rFonts w:hint="eastAsia" w:eastAsia="楷体_GB2312"/>
                <w:lang w:val="en-US" w:eastAsia="zh-CN"/>
              </w:rPr>
            </w:pPr>
            <w:r>
              <w:rPr>
                <w:rFonts w:hint="eastAsia" w:eastAsia="楷体_GB2312"/>
                <w:lang w:val="en-US" w:eastAsia="zh-CN"/>
              </w:rPr>
              <w:t>编写第二次全国污染源普查工作总结报告和技术报告；</w:t>
            </w:r>
          </w:p>
          <w:p>
            <w:pPr>
              <w:numPr>
                <w:ilvl w:val="0"/>
                <w:numId w:val="1"/>
              </w:numPr>
              <w:jc w:val="both"/>
              <w:rPr>
                <w:rFonts w:hint="eastAsia" w:eastAsia="楷体_GB2312"/>
                <w:lang w:val="en-US" w:eastAsia="zh-CN"/>
              </w:rPr>
            </w:pPr>
            <w:r>
              <w:rPr>
                <w:rFonts w:hint="eastAsia" w:eastAsia="楷体_GB2312"/>
                <w:lang w:val="en-US" w:eastAsia="zh-CN"/>
              </w:rPr>
              <w:t>普查数据质量控制的完整性、规范性、一致性、合理性、计算准确性达到99.99%；</w:t>
            </w:r>
          </w:p>
          <w:p>
            <w:pPr>
              <w:numPr>
                <w:ilvl w:val="0"/>
                <w:numId w:val="1"/>
              </w:numPr>
              <w:jc w:val="both"/>
              <w:rPr>
                <w:rFonts w:hint="eastAsia" w:eastAsia="楷体_GB2312"/>
                <w:lang w:val="en-US" w:eastAsia="zh-CN"/>
              </w:rPr>
            </w:pPr>
            <w:r>
              <w:rPr>
                <w:rFonts w:hint="eastAsia" w:eastAsia="楷体_GB2312"/>
                <w:lang w:val="en-US" w:eastAsia="zh-CN"/>
              </w:rPr>
              <w:t>2020年6月底前开展湘西州第二次全国污染源普查省级、州级评估验收工作，并通过验收。</w:t>
            </w:r>
          </w:p>
          <w:p>
            <w:pPr>
              <w:numPr>
                <w:ilvl w:val="0"/>
                <w:numId w:val="1"/>
              </w:numPr>
              <w:jc w:val="both"/>
              <w:rPr>
                <w:rFonts w:hint="eastAsia" w:eastAsia="楷体_GB2312"/>
                <w:lang w:val="en-US" w:eastAsia="zh-CN"/>
              </w:rPr>
            </w:pPr>
            <w:r>
              <w:rPr>
                <w:rFonts w:hint="eastAsia" w:eastAsia="楷体_GB2312"/>
                <w:lang w:val="en-US" w:eastAsia="zh-CN"/>
              </w:rPr>
              <w:t>2020年12月底前完成普查成果运用与深度开发、湘西州第二次全国污染源普查工作总结表彰。</w:t>
            </w:r>
          </w:p>
          <w:p>
            <w:pPr>
              <w:numPr>
                <w:ilvl w:val="0"/>
                <w:numId w:val="1"/>
              </w:numPr>
              <w:jc w:val="both"/>
              <w:rPr>
                <w:rFonts w:hint="eastAsia" w:eastAsia="楷体_GB2312"/>
                <w:lang w:val="en-US" w:eastAsia="zh-CN"/>
              </w:rPr>
            </w:pPr>
            <w:r>
              <w:rPr>
                <w:rFonts w:hint="eastAsia" w:eastAsia="楷体_GB2312"/>
                <w:lang w:val="en-US" w:eastAsia="zh-CN"/>
              </w:rPr>
              <w:t>2020年度预计投入成本80万元。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trPr>
        <w:tc>
          <w:tcPr>
            <w:tcW w:w="1020" w:type="dxa"/>
            <w:vMerge w:val="restart"/>
            <w:noWrap w:val="0"/>
            <w:vAlign w:val="center"/>
          </w:tcPr>
          <w:p>
            <w:pPr>
              <w:spacing w:line="320" w:lineRule="exact"/>
              <w:jc w:val="center"/>
              <w:rPr>
                <w:rFonts w:eastAsia="楷体_GB2312"/>
                <w:sz w:val="24"/>
              </w:rPr>
            </w:pPr>
            <w:r>
              <w:rPr>
                <w:rFonts w:hint="eastAsia" w:ascii="楷体_GB2312" w:eastAsia="楷体_GB2312"/>
                <w:sz w:val="24"/>
              </w:rPr>
              <w:t>项</w:t>
            </w:r>
          </w:p>
          <w:p>
            <w:pPr>
              <w:spacing w:line="320" w:lineRule="exact"/>
              <w:jc w:val="center"/>
              <w:rPr>
                <w:rFonts w:ascii="楷体_GB2312" w:eastAsia="楷体_GB2312"/>
                <w:sz w:val="24"/>
              </w:rPr>
            </w:pPr>
            <w:r>
              <w:rPr>
                <w:rFonts w:hint="eastAsia" w:ascii="楷体_GB2312" w:eastAsia="楷体_GB2312"/>
                <w:sz w:val="24"/>
              </w:rPr>
              <w:t>目</w:t>
            </w:r>
          </w:p>
          <w:p>
            <w:pPr>
              <w:spacing w:line="320" w:lineRule="exact"/>
              <w:jc w:val="center"/>
              <w:rPr>
                <w:rFonts w:hint="eastAsia" w:ascii="楷体_GB2312" w:eastAsia="楷体_GB2312"/>
                <w:sz w:val="24"/>
              </w:rPr>
            </w:pPr>
            <w:r>
              <w:rPr>
                <w:rFonts w:hint="eastAsia" w:ascii="楷体_GB2312" w:eastAsia="楷体_GB2312"/>
                <w:sz w:val="24"/>
              </w:rPr>
              <w:t>执</w:t>
            </w:r>
          </w:p>
          <w:p>
            <w:pPr>
              <w:spacing w:line="320" w:lineRule="exact"/>
              <w:jc w:val="center"/>
              <w:rPr>
                <w:rFonts w:hint="eastAsia" w:ascii="楷体_GB2312" w:eastAsia="楷体_GB2312"/>
                <w:sz w:val="24"/>
              </w:rPr>
            </w:pPr>
            <w:r>
              <w:rPr>
                <w:rFonts w:hint="eastAsia" w:ascii="楷体_GB2312" w:eastAsia="楷体_GB2312"/>
                <w:sz w:val="24"/>
              </w:rPr>
              <w:t>行</w:t>
            </w:r>
          </w:p>
          <w:p>
            <w:pPr>
              <w:spacing w:line="320" w:lineRule="exact"/>
              <w:jc w:val="center"/>
              <w:rPr>
                <w:rFonts w:hint="eastAsia" w:ascii="楷体_GB2312" w:eastAsia="楷体_GB2312"/>
                <w:sz w:val="24"/>
              </w:rPr>
            </w:pPr>
            <w:r>
              <w:rPr>
                <w:rFonts w:hint="eastAsia" w:ascii="楷体_GB2312" w:eastAsia="楷体_GB2312"/>
                <w:sz w:val="24"/>
              </w:rPr>
              <w:t>情</w:t>
            </w:r>
          </w:p>
          <w:p>
            <w:pPr>
              <w:spacing w:line="320" w:lineRule="exact"/>
              <w:jc w:val="center"/>
              <w:rPr>
                <w:rFonts w:eastAsia="楷体_GB2312"/>
              </w:rPr>
            </w:pPr>
            <w:r>
              <w:rPr>
                <w:rFonts w:hint="eastAsia" w:ascii="楷体_GB2312" w:eastAsia="楷体_GB2312"/>
                <w:sz w:val="24"/>
              </w:rPr>
              <w:t>况</w:t>
            </w:r>
          </w:p>
        </w:tc>
        <w:tc>
          <w:tcPr>
            <w:tcW w:w="891" w:type="dxa"/>
            <w:gridSpan w:val="2"/>
            <w:noWrap w:val="0"/>
            <w:vAlign w:val="center"/>
          </w:tcPr>
          <w:p>
            <w:pPr>
              <w:spacing w:line="320" w:lineRule="exact"/>
              <w:jc w:val="center"/>
              <w:rPr>
                <w:rFonts w:eastAsia="楷体_GB2312"/>
              </w:rPr>
            </w:pPr>
            <w:r>
              <w:rPr>
                <w:rFonts w:hint="eastAsia" w:ascii="楷体_GB2312" w:eastAsia="楷体_GB2312"/>
              </w:rPr>
              <w:t>项目  完成    情况</w:t>
            </w:r>
          </w:p>
        </w:tc>
        <w:tc>
          <w:tcPr>
            <w:tcW w:w="7209" w:type="dxa"/>
            <w:gridSpan w:val="9"/>
            <w:noWrap w:val="0"/>
            <w:vAlign w:val="center"/>
          </w:tcPr>
          <w:p>
            <w:pPr>
              <w:numPr>
                <w:ilvl w:val="0"/>
                <w:numId w:val="0"/>
              </w:numPr>
              <w:spacing w:line="320" w:lineRule="exact"/>
              <w:jc w:val="left"/>
              <w:rPr>
                <w:rFonts w:hint="default" w:eastAsia="楷体_GB2312"/>
                <w:lang w:val="en-US" w:eastAsia="zh-CN"/>
              </w:rPr>
            </w:pPr>
            <w:r>
              <w:rPr>
                <w:rFonts w:hint="eastAsia" w:eastAsia="楷体_GB2312"/>
                <w:lang w:val="en-US" w:eastAsia="zh-CN"/>
              </w:rPr>
              <w:t>已完成</w:t>
            </w:r>
            <w:r>
              <w:rPr>
                <w:rFonts w:hint="default" w:eastAsia="楷体_GB2312"/>
                <w:lang w:val="en-US" w:eastAsia="zh-CN"/>
              </w:rPr>
              <w:t>污染源普查数据库</w:t>
            </w:r>
            <w:r>
              <w:rPr>
                <w:rFonts w:hint="eastAsia" w:eastAsia="楷体_GB2312"/>
                <w:lang w:val="en-US" w:eastAsia="zh-CN"/>
              </w:rPr>
              <w:t>录入和</w:t>
            </w:r>
            <w:r>
              <w:rPr>
                <w:rFonts w:hint="default" w:eastAsia="楷体_GB2312"/>
                <w:lang w:val="en-US" w:eastAsia="zh-CN"/>
              </w:rPr>
              <w:t>档案整理</w:t>
            </w:r>
            <w:r>
              <w:rPr>
                <w:rFonts w:hint="eastAsia" w:eastAsia="楷体_GB2312"/>
                <w:lang w:val="en-US" w:eastAsia="zh-CN"/>
              </w:rPr>
              <w:t>，并</w:t>
            </w:r>
            <w:r>
              <w:rPr>
                <w:rFonts w:hint="default" w:eastAsia="楷体_GB2312"/>
                <w:lang w:val="en-US" w:eastAsia="zh-CN"/>
              </w:rPr>
              <w:t>编写第二次全国污染源普查工作总结报告和技术报告。</w:t>
            </w:r>
            <w:r>
              <w:rPr>
                <w:rFonts w:hint="eastAsia" w:eastAsia="楷体_GB2312"/>
                <w:lang w:val="en-US" w:eastAsia="zh-CN"/>
              </w:rPr>
              <w:t>已</w:t>
            </w:r>
            <w:r>
              <w:rPr>
                <w:rFonts w:hint="default" w:eastAsia="楷体_GB2312"/>
                <w:lang w:val="en-US" w:eastAsia="zh-CN"/>
              </w:rPr>
              <w:t>开展省级、州级评估验收工作</w:t>
            </w:r>
            <w:r>
              <w:rPr>
                <w:rFonts w:hint="eastAsia" w:eastAsia="楷体_GB2312"/>
                <w:lang w:val="en-US" w:eastAsia="zh-CN"/>
              </w:rPr>
              <w:t>，验收合格</w:t>
            </w:r>
            <w:r>
              <w:rPr>
                <w:rFonts w:hint="default" w:eastAsia="楷体_GB231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trPr>
        <w:tc>
          <w:tcPr>
            <w:tcW w:w="1020" w:type="dxa"/>
            <w:vMerge w:val="continue"/>
            <w:noWrap w:val="0"/>
            <w:vAlign w:val="center"/>
          </w:tcPr>
          <w:p>
            <w:pPr>
              <w:widowControl/>
              <w:jc w:val="left"/>
              <w:rPr>
                <w:rFonts w:eastAsia="楷体_GB2312"/>
              </w:rPr>
            </w:pPr>
          </w:p>
        </w:tc>
        <w:tc>
          <w:tcPr>
            <w:tcW w:w="891" w:type="dxa"/>
            <w:gridSpan w:val="2"/>
            <w:noWrap w:val="0"/>
            <w:vAlign w:val="center"/>
          </w:tcPr>
          <w:p>
            <w:pPr>
              <w:spacing w:line="320" w:lineRule="exact"/>
              <w:jc w:val="center"/>
              <w:rPr>
                <w:rFonts w:ascii="楷体_GB2312" w:eastAsia="楷体_GB2312"/>
              </w:rPr>
            </w:pPr>
            <w:r>
              <w:rPr>
                <w:rFonts w:hint="eastAsia" w:ascii="楷体_GB2312" w:eastAsia="楷体_GB2312"/>
              </w:rPr>
              <w:t>资金</w:t>
            </w:r>
          </w:p>
          <w:p>
            <w:pPr>
              <w:spacing w:line="320" w:lineRule="exact"/>
              <w:jc w:val="center"/>
              <w:rPr>
                <w:rFonts w:hint="eastAsia" w:ascii="楷体_GB2312" w:eastAsia="楷体_GB2312"/>
              </w:rPr>
            </w:pPr>
            <w:r>
              <w:rPr>
                <w:rFonts w:hint="eastAsia" w:ascii="楷体_GB2312" w:eastAsia="楷体_GB2312"/>
              </w:rPr>
              <w:t>投入</w:t>
            </w:r>
          </w:p>
          <w:p>
            <w:pPr>
              <w:spacing w:line="320" w:lineRule="exact"/>
              <w:jc w:val="center"/>
              <w:rPr>
                <w:rFonts w:eastAsia="楷体_GB2312"/>
              </w:rPr>
            </w:pPr>
            <w:r>
              <w:rPr>
                <w:rFonts w:hint="eastAsia" w:ascii="楷体_GB2312" w:eastAsia="楷体_GB2312"/>
              </w:rPr>
              <w:t>情况</w:t>
            </w:r>
          </w:p>
        </w:tc>
        <w:tc>
          <w:tcPr>
            <w:tcW w:w="7209" w:type="dxa"/>
            <w:gridSpan w:val="9"/>
            <w:noWrap w:val="0"/>
            <w:vAlign w:val="center"/>
          </w:tcPr>
          <w:p>
            <w:pPr>
              <w:spacing w:line="320" w:lineRule="exact"/>
              <w:jc w:val="left"/>
              <w:rPr>
                <w:rFonts w:eastAsia="楷体_GB2312"/>
              </w:rPr>
            </w:pPr>
            <w:r>
              <w:rPr>
                <w:rFonts w:hint="eastAsia" w:eastAsia="楷体_GB2312"/>
              </w:rPr>
              <w:t>2020年预算安排污染源普查经费80万元，湘西自治州财政局2020年4月拨入48万元，2020年8月拨入32万元，2020年度共投入</w:t>
            </w:r>
            <w:r>
              <w:rPr>
                <w:rFonts w:hint="eastAsia" w:eastAsia="楷体_GB2312"/>
                <w:lang w:val="en-US" w:eastAsia="zh-CN"/>
              </w:rPr>
              <w:t>财政</w:t>
            </w:r>
            <w:r>
              <w:rPr>
                <w:rFonts w:hint="eastAsia" w:eastAsia="楷体_GB2312"/>
              </w:rPr>
              <w:t>资金80万元。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8" w:hRule="atLeast"/>
        </w:trPr>
        <w:tc>
          <w:tcPr>
            <w:tcW w:w="1020" w:type="dxa"/>
            <w:vMerge w:val="continue"/>
            <w:noWrap w:val="0"/>
            <w:vAlign w:val="center"/>
          </w:tcPr>
          <w:p>
            <w:pPr>
              <w:widowControl/>
              <w:jc w:val="left"/>
              <w:rPr>
                <w:rFonts w:eastAsia="楷体_GB2312"/>
              </w:rPr>
            </w:pPr>
          </w:p>
        </w:tc>
        <w:tc>
          <w:tcPr>
            <w:tcW w:w="891" w:type="dxa"/>
            <w:gridSpan w:val="2"/>
            <w:noWrap w:val="0"/>
            <w:vAlign w:val="center"/>
          </w:tcPr>
          <w:p>
            <w:pPr>
              <w:spacing w:line="320" w:lineRule="exact"/>
              <w:jc w:val="center"/>
              <w:rPr>
                <w:rFonts w:ascii="楷体_GB2312" w:eastAsia="楷体_GB2312"/>
              </w:rPr>
            </w:pPr>
            <w:r>
              <w:rPr>
                <w:rFonts w:hint="eastAsia" w:ascii="楷体_GB2312" w:eastAsia="楷体_GB2312"/>
              </w:rPr>
              <w:t>绩效</w:t>
            </w:r>
          </w:p>
          <w:p>
            <w:pPr>
              <w:spacing w:line="320" w:lineRule="exact"/>
              <w:jc w:val="center"/>
              <w:rPr>
                <w:rFonts w:hint="eastAsia" w:ascii="楷体_GB2312" w:eastAsia="楷体_GB2312"/>
              </w:rPr>
            </w:pPr>
            <w:r>
              <w:rPr>
                <w:rFonts w:hint="eastAsia" w:ascii="楷体_GB2312" w:eastAsia="楷体_GB2312"/>
              </w:rPr>
              <w:t>目标</w:t>
            </w:r>
          </w:p>
          <w:p>
            <w:pPr>
              <w:spacing w:line="320" w:lineRule="exact"/>
              <w:jc w:val="center"/>
              <w:rPr>
                <w:rFonts w:hint="eastAsia" w:ascii="楷体_GB2312" w:eastAsia="楷体_GB2312"/>
              </w:rPr>
            </w:pPr>
            <w:r>
              <w:rPr>
                <w:rFonts w:hint="eastAsia" w:ascii="楷体_GB2312" w:eastAsia="楷体_GB2312"/>
              </w:rPr>
              <w:t>实现</w:t>
            </w:r>
          </w:p>
          <w:p>
            <w:pPr>
              <w:spacing w:line="320" w:lineRule="exact"/>
              <w:jc w:val="center"/>
              <w:rPr>
                <w:rFonts w:eastAsia="楷体_GB2312"/>
              </w:rPr>
            </w:pPr>
            <w:r>
              <w:rPr>
                <w:rFonts w:hint="eastAsia" w:ascii="楷体_GB2312" w:eastAsia="楷体_GB2312"/>
              </w:rPr>
              <w:t>情况</w:t>
            </w:r>
          </w:p>
        </w:tc>
        <w:tc>
          <w:tcPr>
            <w:tcW w:w="7209" w:type="dxa"/>
            <w:gridSpan w:val="9"/>
            <w:noWrap w:val="0"/>
            <w:vAlign w:val="center"/>
          </w:tcPr>
          <w:p>
            <w:pPr>
              <w:spacing w:line="320" w:lineRule="exact"/>
              <w:jc w:val="both"/>
              <w:rPr>
                <w:rFonts w:hint="eastAsia" w:eastAsia="楷体_GB2312"/>
              </w:rPr>
            </w:pPr>
            <w:r>
              <w:rPr>
                <w:rFonts w:hint="eastAsia" w:eastAsia="楷体_GB2312"/>
              </w:rPr>
              <w:t>1、已完成959家工业源、124家规模化畜禽养殖、181个集中式污染治理设施（污水处理厂43个、生活垃圾处理厂137个、危废集中处理厂1个）、1567个行政村、70台非工业企业单位锅炉、163个入河排口）、62家移动源数据清查建库、入户调查、普查表填报、数据录入、数据审核、质量核查、数据汇总和数据上报等工作；</w:t>
            </w:r>
          </w:p>
          <w:p>
            <w:pPr>
              <w:spacing w:line="320" w:lineRule="exact"/>
              <w:jc w:val="both"/>
              <w:rPr>
                <w:rFonts w:hint="eastAsia" w:eastAsia="楷体_GB2312"/>
              </w:rPr>
            </w:pPr>
            <w:r>
              <w:rPr>
                <w:rFonts w:hint="eastAsia" w:eastAsia="楷体_GB2312"/>
              </w:rPr>
              <w:t>2、完成第二次全国污染源普查工作总结报告和技术报告编写，并通过验收。</w:t>
            </w:r>
          </w:p>
          <w:p>
            <w:pPr>
              <w:spacing w:line="320" w:lineRule="exact"/>
              <w:jc w:val="both"/>
              <w:rPr>
                <w:rFonts w:hint="eastAsia" w:eastAsia="楷体_GB2312"/>
              </w:rPr>
            </w:pPr>
            <w:r>
              <w:rPr>
                <w:rFonts w:hint="eastAsia" w:eastAsia="楷体_GB2312"/>
              </w:rPr>
              <w:t>3、普查数据的的完整性、规范性、一致性、合理性、计算准确性达到99.99%以上，已通过省级、州级评估验收。</w:t>
            </w:r>
          </w:p>
          <w:p>
            <w:pPr>
              <w:spacing w:line="320" w:lineRule="exact"/>
              <w:jc w:val="both"/>
              <w:rPr>
                <w:rFonts w:hint="eastAsia" w:eastAsia="楷体_GB2312"/>
              </w:rPr>
            </w:pPr>
            <w:r>
              <w:rPr>
                <w:rFonts w:hint="eastAsia" w:eastAsia="楷体_GB2312"/>
              </w:rPr>
              <w:t>4、已于2020年4月完成湘西州第二次全国污染源普查省级、州级评估验收工作。</w:t>
            </w:r>
          </w:p>
          <w:p>
            <w:pPr>
              <w:spacing w:line="320" w:lineRule="exact"/>
              <w:jc w:val="both"/>
              <w:rPr>
                <w:rFonts w:eastAsia="楷体_GB2312"/>
              </w:rPr>
            </w:pPr>
            <w:r>
              <w:rPr>
                <w:rFonts w:hint="eastAsia" w:eastAsia="楷体_GB2312"/>
              </w:rPr>
              <w:t>已于2020年12月完成普查成果运用与深度开发、湘西州第二次全国污染源普查总结表彰工作。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0" w:hRule="atLeast"/>
        </w:trPr>
        <w:tc>
          <w:tcPr>
            <w:tcW w:w="1020" w:type="dxa"/>
            <w:vMerge w:val="continue"/>
            <w:noWrap w:val="0"/>
            <w:vAlign w:val="center"/>
          </w:tcPr>
          <w:p>
            <w:pPr>
              <w:widowControl/>
              <w:jc w:val="left"/>
              <w:rPr>
                <w:rFonts w:eastAsia="楷体_GB2312"/>
              </w:rPr>
            </w:pPr>
          </w:p>
        </w:tc>
        <w:tc>
          <w:tcPr>
            <w:tcW w:w="891" w:type="dxa"/>
            <w:gridSpan w:val="2"/>
            <w:noWrap w:val="0"/>
            <w:vAlign w:val="center"/>
          </w:tcPr>
          <w:p>
            <w:pPr>
              <w:spacing w:line="320" w:lineRule="exact"/>
              <w:jc w:val="center"/>
              <w:rPr>
                <w:rFonts w:ascii="楷体_GB2312" w:eastAsia="楷体_GB2312"/>
              </w:rPr>
            </w:pPr>
            <w:r>
              <w:rPr>
                <w:rFonts w:hint="eastAsia" w:ascii="楷体_GB2312" w:eastAsia="楷体_GB2312"/>
              </w:rPr>
              <w:t>经济</w:t>
            </w:r>
          </w:p>
          <w:p>
            <w:pPr>
              <w:spacing w:line="320" w:lineRule="exact"/>
              <w:jc w:val="center"/>
              <w:rPr>
                <w:rFonts w:hint="eastAsia" w:ascii="楷体_GB2312" w:eastAsia="楷体_GB2312"/>
              </w:rPr>
            </w:pPr>
            <w:r>
              <w:rPr>
                <w:rFonts w:hint="eastAsia" w:ascii="楷体_GB2312" w:eastAsia="楷体_GB2312"/>
              </w:rPr>
              <w:t>效益</w:t>
            </w:r>
          </w:p>
          <w:p>
            <w:pPr>
              <w:spacing w:line="320" w:lineRule="exact"/>
              <w:jc w:val="center"/>
              <w:rPr>
                <w:rFonts w:eastAsia="楷体_GB2312"/>
              </w:rPr>
            </w:pPr>
            <w:r>
              <w:rPr>
                <w:rFonts w:hint="eastAsia" w:ascii="楷体_GB2312" w:eastAsia="楷体_GB2312"/>
              </w:rPr>
              <w:t>分析</w:t>
            </w:r>
          </w:p>
        </w:tc>
        <w:tc>
          <w:tcPr>
            <w:tcW w:w="7209" w:type="dxa"/>
            <w:gridSpan w:val="9"/>
            <w:noWrap w:val="0"/>
            <w:vAlign w:val="top"/>
          </w:tcPr>
          <w:p>
            <w:pPr>
              <w:spacing w:line="320" w:lineRule="exac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7" w:hRule="atLeast"/>
        </w:trPr>
        <w:tc>
          <w:tcPr>
            <w:tcW w:w="1020" w:type="dxa"/>
            <w:vMerge w:val="continue"/>
            <w:noWrap w:val="0"/>
            <w:vAlign w:val="center"/>
          </w:tcPr>
          <w:p>
            <w:pPr>
              <w:widowControl/>
              <w:jc w:val="left"/>
              <w:rPr>
                <w:rFonts w:eastAsia="楷体_GB2312"/>
              </w:rPr>
            </w:pPr>
          </w:p>
        </w:tc>
        <w:tc>
          <w:tcPr>
            <w:tcW w:w="891" w:type="dxa"/>
            <w:gridSpan w:val="2"/>
            <w:noWrap w:val="0"/>
            <w:vAlign w:val="center"/>
          </w:tcPr>
          <w:p>
            <w:pPr>
              <w:spacing w:line="320" w:lineRule="exact"/>
              <w:jc w:val="center"/>
              <w:rPr>
                <w:rFonts w:ascii="楷体_GB2312" w:eastAsia="楷体_GB2312"/>
              </w:rPr>
            </w:pPr>
            <w:r>
              <w:rPr>
                <w:rFonts w:hint="eastAsia" w:ascii="楷体_GB2312" w:eastAsia="楷体_GB2312"/>
              </w:rPr>
              <w:t>社会</w:t>
            </w:r>
          </w:p>
          <w:p>
            <w:pPr>
              <w:spacing w:line="320" w:lineRule="exact"/>
              <w:jc w:val="center"/>
              <w:rPr>
                <w:rFonts w:hint="eastAsia" w:ascii="楷体_GB2312" w:eastAsia="楷体_GB2312"/>
              </w:rPr>
            </w:pPr>
            <w:r>
              <w:rPr>
                <w:rFonts w:hint="eastAsia" w:ascii="楷体_GB2312" w:eastAsia="楷体_GB2312"/>
              </w:rPr>
              <w:t>效益</w:t>
            </w:r>
          </w:p>
          <w:p>
            <w:pPr>
              <w:spacing w:line="320" w:lineRule="exact"/>
              <w:jc w:val="center"/>
              <w:rPr>
                <w:rFonts w:eastAsia="楷体_GB2312"/>
              </w:rPr>
            </w:pPr>
            <w:r>
              <w:rPr>
                <w:rFonts w:hint="eastAsia" w:ascii="楷体_GB2312" w:eastAsia="楷体_GB2312"/>
              </w:rPr>
              <w:t>分析</w:t>
            </w:r>
          </w:p>
        </w:tc>
        <w:tc>
          <w:tcPr>
            <w:tcW w:w="7209" w:type="dxa"/>
            <w:gridSpan w:val="9"/>
            <w:noWrap w:val="0"/>
            <w:vAlign w:val="center"/>
          </w:tcPr>
          <w:p>
            <w:pPr>
              <w:numPr>
                <w:ilvl w:val="0"/>
                <w:numId w:val="2"/>
              </w:numPr>
              <w:spacing w:line="320" w:lineRule="exact"/>
              <w:jc w:val="both"/>
              <w:rPr>
                <w:rFonts w:hint="eastAsia" w:eastAsia="楷体_GB2312"/>
              </w:rPr>
            </w:pPr>
            <w:r>
              <w:rPr>
                <w:rFonts w:hint="eastAsia" w:eastAsia="楷体_GB2312"/>
              </w:rPr>
              <w:t>优化湘西州水、大气环境污染源清单，提升土壤环境固体废物污染整治能力。</w:t>
            </w:r>
          </w:p>
          <w:p>
            <w:pPr>
              <w:numPr>
                <w:ilvl w:val="0"/>
                <w:numId w:val="2"/>
              </w:numPr>
              <w:spacing w:line="320" w:lineRule="exact"/>
              <w:jc w:val="both"/>
              <w:rPr>
                <w:rFonts w:hint="eastAsia" w:eastAsia="楷体_GB2312"/>
              </w:rPr>
            </w:pPr>
            <w:r>
              <w:rPr>
                <w:rFonts w:hint="eastAsia" w:eastAsia="楷体_GB2312"/>
              </w:rPr>
              <w:t>指导总量减排、助力排污许可与行政审批。</w:t>
            </w:r>
          </w:p>
          <w:p>
            <w:pPr>
              <w:numPr>
                <w:ilvl w:val="0"/>
                <w:numId w:val="2"/>
              </w:numPr>
              <w:spacing w:line="320" w:lineRule="exact"/>
              <w:jc w:val="both"/>
              <w:rPr>
                <w:rFonts w:hint="eastAsia" w:eastAsia="楷体_GB2312"/>
              </w:rPr>
            </w:pPr>
            <w:r>
              <w:rPr>
                <w:rFonts w:hint="eastAsia" w:eastAsia="楷体_GB2312"/>
              </w:rPr>
              <w:t>改善农业和农村环境、为美丽农村建设提供数据技术支撑。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8" w:hRule="atLeast"/>
        </w:trPr>
        <w:tc>
          <w:tcPr>
            <w:tcW w:w="1020" w:type="dxa"/>
            <w:vMerge w:val="continue"/>
            <w:noWrap w:val="0"/>
            <w:vAlign w:val="center"/>
          </w:tcPr>
          <w:p>
            <w:pPr>
              <w:widowControl/>
              <w:jc w:val="left"/>
              <w:rPr>
                <w:rFonts w:eastAsia="楷体_GB2312"/>
              </w:rPr>
            </w:pPr>
          </w:p>
        </w:tc>
        <w:tc>
          <w:tcPr>
            <w:tcW w:w="891" w:type="dxa"/>
            <w:gridSpan w:val="2"/>
            <w:noWrap w:val="0"/>
            <w:vAlign w:val="center"/>
          </w:tcPr>
          <w:p>
            <w:pPr>
              <w:spacing w:line="320" w:lineRule="exact"/>
              <w:jc w:val="center"/>
              <w:rPr>
                <w:rFonts w:ascii="楷体_GB2312" w:eastAsia="楷体_GB2312"/>
              </w:rPr>
            </w:pPr>
            <w:r>
              <w:rPr>
                <w:rFonts w:hint="eastAsia" w:ascii="楷体_GB2312" w:eastAsia="楷体_GB2312"/>
              </w:rPr>
              <w:t>项目</w:t>
            </w:r>
          </w:p>
          <w:p>
            <w:pPr>
              <w:spacing w:line="320" w:lineRule="exact"/>
              <w:jc w:val="center"/>
              <w:rPr>
                <w:rFonts w:hint="eastAsia" w:ascii="楷体_GB2312" w:eastAsia="楷体_GB2312"/>
              </w:rPr>
            </w:pPr>
            <w:r>
              <w:rPr>
                <w:rFonts w:hint="eastAsia" w:ascii="楷体_GB2312" w:eastAsia="楷体_GB2312"/>
              </w:rPr>
              <w:t>组织</w:t>
            </w:r>
          </w:p>
          <w:p>
            <w:pPr>
              <w:spacing w:line="320" w:lineRule="exact"/>
              <w:jc w:val="center"/>
              <w:rPr>
                <w:rFonts w:hint="eastAsia" w:ascii="楷体_GB2312" w:eastAsia="楷体_GB2312"/>
              </w:rPr>
            </w:pPr>
            <w:r>
              <w:rPr>
                <w:rFonts w:hint="eastAsia" w:ascii="楷体_GB2312" w:eastAsia="楷体_GB2312"/>
              </w:rPr>
              <w:t>管理</w:t>
            </w:r>
          </w:p>
          <w:p>
            <w:pPr>
              <w:spacing w:line="320" w:lineRule="exact"/>
              <w:jc w:val="center"/>
              <w:rPr>
                <w:rFonts w:eastAsia="楷体_GB2312"/>
              </w:rPr>
            </w:pPr>
            <w:r>
              <w:rPr>
                <w:rFonts w:hint="eastAsia" w:ascii="楷体_GB2312" w:eastAsia="楷体_GB2312"/>
              </w:rPr>
              <w:t>情况</w:t>
            </w:r>
          </w:p>
        </w:tc>
        <w:tc>
          <w:tcPr>
            <w:tcW w:w="7209" w:type="dxa"/>
            <w:gridSpan w:val="9"/>
            <w:noWrap w:val="0"/>
            <w:vAlign w:val="top"/>
          </w:tcPr>
          <w:p>
            <w:pPr>
              <w:spacing w:line="320" w:lineRule="exact"/>
              <w:jc w:val="left"/>
              <w:rPr>
                <w:rFonts w:hint="eastAsia" w:eastAsia="楷体_GB2312"/>
                <w:lang w:eastAsia="zh-CN"/>
              </w:rPr>
            </w:pPr>
            <w:r>
              <w:rPr>
                <w:rFonts w:hint="eastAsia" w:eastAsia="楷体_GB2312"/>
              </w:rPr>
              <w:t>根据《关于做好第三方机构参与第二次全国污染源普查工作的通知》（国污普【2017】11号）文件指导精神，</w:t>
            </w:r>
            <w:r>
              <w:rPr>
                <w:rFonts w:hint="eastAsia" w:eastAsia="楷体_GB2312"/>
                <w:lang w:eastAsia="zh-CN"/>
              </w:rPr>
              <w:t>我所严格参照政府采购第三方服务的相关要求，进行了公开招投标，确定了湖南润美环保科技有限公司承担州普查入户或质量控制任务；2020年1月17日我所委托湖南乾丰项目管理有限公司参照政府采购第三方服务相关要求，进行公开招投标，确定长沙联智环境技术有限公司承担湘西州第二次全国污染源普查工作总结报告、数据分析报告（技术报告）、公报编制等工作。截止2020年12月31日，已完成以上工作。</w:t>
            </w:r>
          </w:p>
          <w:p>
            <w:pPr>
              <w:spacing w:line="320" w:lineRule="exact"/>
              <w:jc w:val="left"/>
              <w:rPr>
                <w:rFonts w:hint="eastAsia" w:eastAsia="楷体_GB2312"/>
              </w:rPr>
            </w:pPr>
            <w:r>
              <w:rPr>
                <w:rFonts w:hint="eastAsia" w:eastAsia="楷体_GB2312"/>
                <w:lang w:eastAsia="zh-CN"/>
              </w:rPr>
              <w:t>我所</w:t>
            </w:r>
            <w:r>
              <w:rPr>
                <w:rFonts w:hint="eastAsia" w:eastAsia="楷体_GB2312"/>
              </w:rPr>
              <w:t>设有专门的机构及专职的工作人员负责项目管理，机构人员职责分工明确，制定有《湘西州第二次全国污染源普查实施方案》、《湘西州第二次全国污染源普査经费预算方案》、《污染源普查档案资料管理制度》、《普查员工作制度》、《普查指导员工作制度》、《数据录入、数据审核、上报制度》、《普查工作保密制度》</w:t>
            </w:r>
            <w:r>
              <w:rPr>
                <w:rFonts w:hint="eastAsia" w:eastAsia="楷体_GB2312"/>
                <w:lang w:eastAsia="zh-CN"/>
              </w:rPr>
              <w:t>、</w:t>
            </w:r>
            <w:r>
              <w:rPr>
                <w:rFonts w:hint="eastAsia" w:eastAsia="楷体_GB2312"/>
              </w:rPr>
              <w:t>《污染源普查第三方服务工作制度》</w:t>
            </w:r>
            <w:r>
              <w:rPr>
                <w:rFonts w:hint="eastAsia" w:eastAsia="楷体_GB2312"/>
                <w:lang w:eastAsia="zh-CN"/>
              </w:rPr>
              <w:t>、</w:t>
            </w:r>
            <w:r>
              <w:rPr>
                <w:rFonts w:hint="eastAsia" w:eastAsia="楷体_GB2312"/>
              </w:rPr>
              <w:t>《污染源普查报表制度》等，按照任务到人、进度到日的标准，明确分工、细化任务，将实际普查分源、分行业将普查任务明确到每一个普查员和普查指导员，根据“两员”数量及污染源种类、数量，采取责任包干制分配普查任务，保证普查工作科学有序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8" w:hRule="atLeast"/>
        </w:trPr>
        <w:tc>
          <w:tcPr>
            <w:tcW w:w="1020" w:type="dxa"/>
            <w:vMerge w:val="continue"/>
            <w:noWrap w:val="0"/>
            <w:vAlign w:val="center"/>
          </w:tcPr>
          <w:p>
            <w:pPr>
              <w:widowControl/>
              <w:jc w:val="left"/>
              <w:rPr>
                <w:rFonts w:eastAsia="楷体_GB2312"/>
              </w:rPr>
            </w:pPr>
          </w:p>
        </w:tc>
        <w:tc>
          <w:tcPr>
            <w:tcW w:w="891" w:type="dxa"/>
            <w:gridSpan w:val="2"/>
            <w:noWrap w:val="0"/>
            <w:vAlign w:val="center"/>
          </w:tcPr>
          <w:p>
            <w:pPr>
              <w:spacing w:line="320" w:lineRule="exact"/>
              <w:jc w:val="center"/>
              <w:rPr>
                <w:rFonts w:eastAsia="楷体_GB2312"/>
              </w:rPr>
            </w:pPr>
            <w:r>
              <w:rPr>
                <w:rFonts w:hint="eastAsia" w:ascii="楷体_GB2312" w:eastAsia="楷体_GB2312"/>
              </w:rPr>
              <w:t>项目</w:t>
            </w:r>
          </w:p>
          <w:p>
            <w:pPr>
              <w:spacing w:line="320" w:lineRule="exact"/>
              <w:jc w:val="center"/>
              <w:rPr>
                <w:rFonts w:ascii="楷体_GB2312" w:eastAsia="楷体_GB2312"/>
              </w:rPr>
            </w:pPr>
            <w:r>
              <w:rPr>
                <w:rFonts w:hint="eastAsia" w:ascii="楷体_GB2312" w:eastAsia="楷体_GB2312"/>
              </w:rPr>
              <w:t>财务</w:t>
            </w:r>
          </w:p>
          <w:p>
            <w:pPr>
              <w:spacing w:line="320" w:lineRule="exact"/>
              <w:jc w:val="center"/>
              <w:rPr>
                <w:rFonts w:hint="eastAsia" w:ascii="楷体_GB2312" w:eastAsia="楷体_GB2312"/>
              </w:rPr>
            </w:pPr>
            <w:r>
              <w:rPr>
                <w:rFonts w:hint="eastAsia" w:ascii="楷体_GB2312" w:eastAsia="楷体_GB2312"/>
              </w:rPr>
              <w:t>管理</w:t>
            </w:r>
          </w:p>
          <w:p>
            <w:pPr>
              <w:spacing w:line="320" w:lineRule="exact"/>
              <w:jc w:val="center"/>
              <w:rPr>
                <w:rFonts w:eastAsia="楷体_GB2312"/>
              </w:rPr>
            </w:pPr>
            <w:r>
              <w:rPr>
                <w:rFonts w:hint="eastAsia" w:ascii="楷体_GB2312" w:eastAsia="楷体_GB2312"/>
              </w:rPr>
              <w:t>情况</w:t>
            </w:r>
          </w:p>
        </w:tc>
        <w:tc>
          <w:tcPr>
            <w:tcW w:w="7209" w:type="dxa"/>
            <w:gridSpan w:val="9"/>
            <w:noWrap w:val="0"/>
            <w:vAlign w:val="top"/>
          </w:tcPr>
          <w:p>
            <w:pPr>
              <w:spacing w:line="320" w:lineRule="exact"/>
              <w:jc w:val="left"/>
              <w:rPr>
                <w:rFonts w:eastAsia="楷体_GB2312"/>
              </w:rPr>
            </w:pPr>
            <w:r>
              <w:rPr>
                <w:rFonts w:hint="eastAsia" w:eastAsia="楷体_GB2312"/>
                <w:lang w:eastAsia="zh-CN"/>
              </w:rPr>
              <w:t>我所</w:t>
            </w:r>
            <w:r>
              <w:rPr>
                <w:rFonts w:hint="eastAsia" w:eastAsia="楷体_GB2312"/>
              </w:rPr>
              <w:t>严格按照《中华人民共和国会计法》、《</w:t>
            </w:r>
            <w:r>
              <w:rPr>
                <w:rFonts w:hint="eastAsia" w:eastAsia="楷体_GB2312"/>
                <w:lang w:val="en-US" w:eastAsia="zh-CN"/>
              </w:rPr>
              <w:t>政府</w:t>
            </w:r>
            <w:r>
              <w:rPr>
                <w:rFonts w:hint="eastAsia" w:eastAsia="楷体_GB2312"/>
              </w:rPr>
              <w:t xml:space="preserve">会计制度》、《会计人员职权条例》、《会计人员工作规则》、湘西自治州环境保护局党风廉政建设诺干制度、湘西自治州环境保护党务相关诺干制度、湘西自治州环境保护局管理制度等法律法规关于会计核算一般原则、会计凭证和帐簿等事项的规定进行会计核算和财务处理，账务处理及时、会计核算规范，支出用途清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7" w:hRule="atLeast"/>
        </w:trPr>
        <w:tc>
          <w:tcPr>
            <w:tcW w:w="1020" w:type="dxa"/>
            <w:vMerge w:val="continue"/>
            <w:noWrap w:val="0"/>
            <w:vAlign w:val="center"/>
          </w:tcPr>
          <w:p>
            <w:pPr>
              <w:widowControl/>
              <w:jc w:val="left"/>
              <w:rPr>
                <w:rFonts w:eastAsia="楷体_GB2312"/>
              </w:rPr>
            </w:pPr>
          </w:p>
        </w:tc>
        <w:tc>
          <w:tcPr>
            <w:tcW w:w="891" w:type="dxa"/>
            <w:gridSpan w:val="2"/>
            <w:noWrap w:val="0"/>
            <w:vAlign w:val="center"/>
          </w:tcPr>
          <w:p>
            <w:pPr>
              <w:spacing w:line="320" w:lineRule="exact"/>
              <w:jc w:val="center"/>
              <w:rPr>
                <w:rFonts w:ascii="楷体_GB2312" w:eastAsia="楷体_GB2312"/>
              </w:rPr>
            </w:pPr>
            <w:r>
              <w:rPr>
                <w:rFonts w:hint="eastAsia" w:ascii="楷体_GB2312" w:eastAsia="楷体_GB2312"/>
              </w:rPr>
              <w:t>总结经验及存在问题</w:t>
            </w:r>
          </w:p>
          <w:p>
            <w:pPr>
              <w:spacing w:line="320" w:lineRule="exact"/>
              <w:jc w:val="center"/>
              <w:rPr>
                <w:rFonts w:eastAsia="楷体_GB2312"/>
              </w:rPr>
            </w:pPr>
            <w:r>
              <w:rPr>
                <w:rFonts w:hint="eastAsia" w:ascii="楷体_GB2312" w:eastAsia="楷体_GB2312"/>
              </w:rPr>
              <w:t>分析</w:t>
            </w:r>
          </w:p>
        </w:tc>
        <w:tc>
          <w:tcPr>
            <w:tcW w:w="7209" w:type="dxa"/>
            <w:gridSpan w:val="9"/>
            <w:noWrap w:val="0"/>
            <w:vAlign w:val="center"/>
          </w:tcPr>
          <w:p>
            <w:pPr>
              <w:spacing w:line="320" w:lineRule="exact"/>
              <w:jc w:val="both"/>
              <w:rPr>
                <w:rFonts w:eastAsia="楷体_GB2312"/>
              </w:rPr>
            </w:pPr>
            <w:r>
              <w:rPr>
                <w:rFonts w:hint="eastAsia" w:eastAsia="楷体_GB2312"/>
                <w:highlight w:val="none"/>
              </w:rPr>
              <w:t>项目绩效目标设定不够明确，产出指标未按专项年度实施计划来设定指标值，效益指标表述较笼统。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9" w:hRule="atLeast"/>
        </w:trPr>
        <w:tc>
          <w:tcPr>
            <w:tcW w:w="1020" w:type="dxa"/>
            <w:noWrap w:val="0"/>
            <w:vAlign w:val="center"/>
          </w:tcPr>
          <w:p>
            <w:pPr>
              <w:spacing w:line="320" w:lineRule="exact"/>
              <w:jc w:val="center"/>
              <w:rPr>
                <w:rFonts w:eastAsia="楷体_GB2312"/>
                <w:sz w:val="24"/>
              </w:rPr>
            </w:pPr>
            <w:r>
              <w:rPr>
                <w:rFonts w:hint="eastAsia" w:ascii="楷体_GB2312" w:eastAsia="楷体_GB2312"/>
                <w:sz w:val="24"/>
              </w:rPr>
              <w:t>自</w:t>
            </w:r>
          </w:p>
          <w:p>
            <w:pPr>
              <w:spacing w:line="320" w:lineRule="exact"/>
              <w:jc w:val="center"/>
              <w:rPr>
                <w:rFonts w:ascii="楷体_GB2312" w:eastAsia="楷体_GB2312"/>
                <w:sz w:val="24"/>
              </w:rPr>
            </w:pPr>
            <w:r>
              <w:rPr>
                <w:rFonts w:hint="eastAsia" w:ascii="楷体_GB2312" w:eastAsia="楷体_GB2312"/>
                <w:sz w:val="24"/>
              </w:rPr>
              <w:t>评</w:t>
            </w:r>
          </w:p>
          <w:p>
            <w:pPr>
              <w:spacing w:line="320" w:lineRule="exact"/>
              <w:jc w:val="center"/>
              <w:rPr>
                <w:rFonts w:hint="eastAsia" w:ascii="楷体_GB2312" w:eastAsia="楷体_GB2312"/>
                <w:sz w:val="24"/>
              </w:rPr>
            </w:pPr>
            <w:r>
              <w:rPr>
                <w:rFonts w:hint="eastAsia" w:ascii="楷体_GB2312" w:eastAsia="楷体_GB2312"/>
                <w:sz w:val="24"/>
              </w:rPr>
              <w:t>结</w:t>
            </w:r>
          </w:p>
          <w:p>
            <w:pPr>
              <w:spacing w:line="320" w:lineRule="exact"/>
              <w:jc w:val="center"/>
              <w:rPr>
                <w:rFonts w:eastAsia="楷体_GB2312"/>
                <w:sz w:val="24"/>
              </w:rPr>
            </w:pPr>
            <w:r>
              <w:rPr>
                <w:rFonts w:hint="eastAsia" w:ascii="楷体_GB2312" w:eastAsia="楷体_GB2312"/>
                <w:sz w:val="24"/>
              </w:rPr>
              <w:t>论</w:t>
            </w:r>
          </w:p>
        </w:tc>
        <w:tc>
          <w:tcPr>
            <w:tcW w:w="8100" w:type="dxa"/>
            <w:gridSpan w:val="11"/>
            <w:noWrap w:val="0"/>
            <w:vAlign w:val="top"/>
          </w:tcPr>
          <w:p>
            <w:pPr>
              <w:spacing w:line="320" w:lineRule="exact"/>
              <w:rPr>
                <w:rFonts w:hint="eastAsia" w:eastAsia="楷体_GB2312"/>
              </w:rPr>
            </w:pPr>
          </w:p>
          <w:p>
            <w:pPr>
              <w:spacing w:line="320" w:lineRule="exact"/>
              <w:ind w:firstLine="1260" w:firstLineChars="600"/>
              <w:rPr>
                <w:rFonts w:hint="eastAsia" w:eastAsia="楷体_GB2312"/>
                <w:lang w:val="en-US" w:eastAsia="zh-CN"/>
              </w:rPr>
            </w:pPr>
            <w:r>
              <w:rPr>
                <w:rFonts w:hint="eastAsia" w:eastAsia="楷体_GB2312"/>
              </w:rPr>
              <w:t xml:space="preserve">评分：  </w:t>
            </w:r>
            <w:r>
              <w:rPr>
                <w:rFonts w:hint="eastAsia" w:eastAsia="楷体_GB2312"/>
                <w:lang w:val="en-US" w:eastAsia="zh-CN"/>
              </w:rPr>
              <w:t>95</w:t>
            </w:r>
            <w:r>
              <w:rPr>
                <w:rFonts w:hint="eastAsia" w:eastAsia="楷体_GB2312"/>
              </w:rPr>
              <w:t xml:space="preserve">                          等级：</w:t>
            </w:r>
            <w:r>
              <w:rPr>
                <w:rFonts w:hint="eastAsia" w:eastAsia="楷体_GB2312"/>
                <w:lang w:val="en-US" w:eastAsia="zh-CN"/>
              </w:rPr>
              <w:t>优</w:t>
            </w:r>
          </w:p>
          <w:p>
            <w:pPr>
              <w:pStyle w:val="6"/>
              <w:ind w:firstLine="315" w:firstLineChars="150"/>
              <w:rPr>
                <w:rFonts w:hint="eastAsia" w:ascii="TimesNewRoman" w:hAnsi="TimesNewRoman"/>
                <w:sz w:val="21"/>
                <w:szCs w:val="21"/>
              </w:rPr>
            </w:pPr>
          </w:p>
          <w:p>
            <w:pPr>
              <w:pStyle w:val="6"/>
              <w:ind w:firstLine="315" w:firstLineChars="150"/>
              <w:rPr>
                <w:rFonts w:eastAsia="楷体_GB2312"/>
              </w:rPr>
            </w:pPr>
            <w:r>
              <w:rPr>
                <w:rFonts w:hint="eastAsia" w:ascii="TimesNewRoman" w:hAnsi="TimesNewRoman"/>
                <w:sz w:val="21"/>
                <w:szCs w:val="21"/>
              </w:rPr>
              <w:t>备注：</w:t>
            </w:r>
            <w:r>
              <w:rPr>
                <w:rFonts w:ascii="TimesNewRoman" w:hAnsi="TimesNewRoman"/>
                <w:sz w:val="21"/>
                <w:szCs w:val="21"/>
              </w:rPr>
              <w:t>90</w:t>
            </w:r>
            <w:r>
              <w:rPr>
                <w:rFonts w:hint="eastAsia" w:ascii="仿宋_GB2312" w:eastAsia="仿宋_GB2312"/>
                <w:sz w:val="21"/>
                <w:szCs w:val="21"/>
              </w:rPr>
              <w:t>（含）—</w:t>
            </w:r>
            <w:r>
              <w:rPr>
                <w:rFonts w:ascii="TimesNewRoman" w:hAnsi="TimesNewRoman"/>
                <w:sz w:val="21"/>
                <w:szCs w:val="21"/>
              </w:rPr>
              <w:t>100</w:t>
            </w:r>
            <w:r>
              <w:rPr>
                <w:rFonts w:hint="eastAsia" w:ascii="仿宋_GB2312" w:eastAsia="仿宋_GB2312"/>
                <w:sz w:val="21"/>
                <w:szCs w:val="21"/>
              </w:rPr>
              <w:t>分为优；</w:t>
            </w:r>
            <w:r>
              <w:rPr>
                <w:rFonts w:ascii="TimesNewRoman" w:hAnsi="TimesNewRoman"/>
                <w:sz w:val="21"/>
                <w:szCs w:val="21"/>
              </w:rPr>
              <w:t>80</w:t>
            </w:r>
            <w:r>
              <w:rPr>
                <w:rFonts w:hint="eastAsia" w:ascii="仿宋_GB2312" w:eastAsia="仿宋_GB2312"/>
                <w:sz w:val="21"/>
                <w:szCs w:val="21"/>
              </w:rPr>
              <w:t>（含）—</w:t>
            </w:r>
            <w:r>
              <w:rPr>
                <w:rFonts w:ascii="TimesNewRoman" w:hAnsi="TimesNewRoman"/>
                <w:sz w:val="21"/>
                <w:szCs w:val="21"/>
              </w:rPr>
              <w:t>90</w:t>
            </w:r>
            <w:r>
              <w:rPr>
                <w:rFonts w:hint="eastAsia" w:ascii="仿宋_GB2312" w:eastAsia="仿宋_GB2312"/>
                <w:sz w:val="21"/>
                <w:szCs w:val="21"/>
              </w:rPr>
              <w:t>分为良；</w:t>
            </w:r>
            <w:r>
              <w:rPr>
                <w:rFonts w:ascii="TimesNewRoman" w:hAnsi="TimesNewRoman"/>
                <w:sz w:val="21"/>
                <w:szCs w:val="21"/>
              </w:rPr>
              <w:t xml:space="preserve"> 60</w:t>
            </w:r>
            <w:r>
              <w:rPr>
                <w:rFonts w:hint="eastAsia" w:ascii="仿宋_GB2312" w:eastAsia="仿宋_GB2312"/>
                <w:sz w:val="21"/>
                <w:szCs w:val="21"/>
              </w:rPr>
              <w:t>（含）—</w:t>
            </w:r>
            <w:r>
              <w:rPr>
                <w:rFonts w:ascii="TimesNewRoman" w:hAnsi="TimesNewRoman"/>
                <w:sz w:val="21"/>
                <w:szCs w:val="21"/>
              </w:rPr>
              <w:t>80</w:t>
            </w:r>
            <w:r>
              <w:rPr>
                <w:rFonts w:hint="eastAsia" w:ascii="仿宋_GB2312" w:eastAsia="仿宋_GB2312"/>
                <w:sz w:val="21"/>
                <w:szCs w:val="21"/>
              </w:rPr>
              <w:t xml:space="preserve"> 分为较差；</w:t>
            </w:r>
            <w:r>
              <w:rPr>
                <w:rFonts w:ascii="TimesNewRoman" w:hAnsi="TimesNewRoman"/>
                <w:sz w:val="21"/>
                <w:szCs w:val="21"/>
              </w:rPr>
              <w:t>60</w:t>
            </w:r>
            <w:r>
              <w:rPr>
                <w:rFonts w:hint="eastAsia" w:ascii="仿宋_GB2312" w:eastAsia="仿宋_GB2312"/>
                <w:sz w:val="21"/>
                <w:szCs w:val="21"/>
              </w:rPr>
              <w:t>分以下为差。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1020" w:type="dxa"/>
            <w:noWrap w:val="0"/>
            <w:vAlign w:val="center"/>
          </w:tcPr>
          <w:p>
            <w:pPr>
              <w:spacing w:line="320" w:lineRule="exact"/>
              <w:jc w:val="center"/>
              <w:rPr>
                <w:rFonts w:eastAsia="楷体_GB2312"/>
                <w:sz w:val="24"/>
              </w:rPr>
            </w:pPr>
            <w:r>
              <w:rPr>
                <w:rFonts w:hint="eastAsia" w:ascii="楷体_GB2312" w:eastAsia="楷体_GB2312"/>
                <w:sz w:val="24"/>
              </w:rPr>
              <w:t>有</w:t>
            </w:r>
          </w:p>
          <w:p>
            <w:pPr>
              <w:spacing w:line="320" w:lineRule="exact"/>
              <w:jc w:val="center"/>
              <w:rPr>
                <w:rFonts w:ascii="楷体_GB2312" w:eastAsia="楷体_GB2312"/>
                <w:sz w:val="24"/>
              </w:rPr>
            </w:pPr>
            <w:r>
              <w:rPr>
                <w:rFonts w:hint="eastAsia" w:ascii="楷体_GB2312" w:eastAsia="楷体_GB2312"/>
                <w:sz w:val="24"/>
              </w:rPr>
              <w:t>关</w:t>
            </w:r>
          </w:p>
          <w:p>
            <w:pPr>
              <w:spacing w:line="320" w:lineRule="exact"/>
              <w:jc w:val="center"/>
              <w:rPr>
                <w:rFonts w:hint="eastAsia" w:ascii="楷体_GB2312" w:eastAsia="楷体_GB2312"/>
                <w:sz w:val="24"/>
              </w:rPr>
            </w:pPr>
            <w:r>
              <w:rPr>
                <w:rFonts w:hint="eastAsia" w:ascii="楷体_GB2312" w:eastAsia="楷体_GB2312"/>
                <w:sz w:val="24"/>
              </w:rPr>
              <w:t>建</w:t>
            </w:r>
          </w:p>
          <w:p>
            <w:pPr>
              <w:spacing w:line="320" w:lineRule="exact"/>
              <w:jc w:val="center"/>
              <w:rPr>
                <w:rFonts w:eastAsia="楷体_GB2312"/>
                <w:sz w:val="24"/>
              </w:rPr>
            </w:pPr>
            <w:r>
              <w:rPr>
                <w:rFonts w:hint="eastAsia" w:ascii="楷体_GB2312" w:eastAsia="楷体_GB2312"/>
                <w:sz w:val="24"/>
              </w:rPr>
              <w:t>议</w:t>
            </w:r>
          </w:p>
        </w:tc>
        <w:tc>
          <w:tcPr>
            <w:tcW w:w="8100" w:type="dxa"/>
            <w:gridSpan w:val="11"/>
            <w:noWrap w:val="0"/>
            <w:vAlign w:val="center"/>
          </w:tcPr>
          <w:p>
            <w:pPr>
              <w:spacing w:line="320" w:lineRule="exact"/>
              <w:jc w:val="both"/>
              <w:rPr>
                <w:rFonts w:hint="eastAsia" w:eastAsia="楷体_GB2312"/>
              </w:rPr>
            </w:pPr>
          </w:p>
          <w:p>
            <w:pPr>
              <w:spacing w:line="320" w:lineRule="exact"/>
              <w:jc w:val="both"/>
              <w:rPr>
                <w:rFonts w:hint="eastAsia" w:eastAsia="楷体_GB2312"/>
                <w:highlight w:val="none"/>
              </w:rPr>
            </w:pPr>
            <w:r>
              <w:rPr>
                <w:rFonts w:hint="eastAsia" w:eastAsia="楷体_GB2312"/>
                <w:highlight w:val="none"/>
              </w:rPr>
              <w:t>完善项目绩效目标申报指标设计。项目绩效目标应按照年度实际需完成的工作计划进行设立，按照需完成的任务量设置数量指标，按照需达到的质量标准设置质量指标，实际需完成的时间和成本设置时效和成本指标。按项目可产生的效益来设立效益指标，使绩效评价更加科学、实际和有效。</w:t>
            </w:r>
          </w:p>
          <w:p>
            <w:pPr>
              <w:spacing w:line="320" w:lineRule="exact"/>
              <w:jc w:val="both"/>
              <w:rPr>
                <w:rFonts w:hint="eastAsia" w:eastAsia="楷体_GB2312"/>
              </w:rPr>
            </w:pPr>
          </w:p>
          <w:p>
            <w:pPr>
              <w:spacing w:line="320" w:lineRule="exact"/>
              <w:jc w:val="both"/>
              <w:rPr>
                <w:rFonts w:hint="eastAsia"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020" w:type="dxa"/>
            <w:vMerge w:val="restart"/>
            <w:noWrap w:val="0"/>
            <w:vAlign w:val="center"/>
          </w:tcPr>
          <w:p>
            <w:pPr>
              <w:spacing w:line="320" w:lineRule="exact"/>
              <w:jc w:val="center"/>
              <w:rPr>
                <w:rFonts w:eastAsia="楷体_GB2312"/>
                <w:sz w:val="24"/>
              </w:rPr>
            </w:pPr>
            <w:r>
              <w:rPr>
                <w:rFonts w:hint="eastAsia" w:ascii="楷体_GB2312" w:eastAsia="楷体_GB2312"/>
                <w:sz w:val="24"/>
              </w:rPr>
              <w:t>评</w:t>
            </w:r>
          </w:p>
          <w:p>
            <w:pPr>
              <w:spacing w:line="320" w:lineRule="exact"/>
              <w:jc w:val="center"/>
              <w:rPr>
                <w:rFonts w:ascii="楷体_GB2312" w:eastAsia="楷体_GB2312"/>
                <w:sz w:val="24"/>
              </w:rPr>
            </w:pPr>
            <w:r>
              <w:rPr>
                <w:rFonts w:hint="eastAsia" w:ascii="楷体_GB2312" w:eastAsia="楷体_GB2312"/>
                <w:sz w:val="24"/>
              </w:rPr>
              <w:t>价</w:t>
            </w:r>
          </w:p>
          <w:p>
            <w:pPr>
              <w:spacing w:line="320" w:lineRule="exact"/>
              <w:jc w:val="center"/>
              <w:rPr>
                <w:rFonts w:hint="eastAsia" w:ascii="楷体_GB2312" w:eastAsia="楷体_GB2312"/>
                <w:sz w:val="24"/>
              </w:rPr>
            </w:pPr>
            <w:r>
              <w:rPr>
                <w:rFonts w:hint="eastAsia" w:ascii="楷体_GB2312" w:eastAsia="楷体_GB2312"/>
                <w:sz w:val="24"/>
              </w:rPr>
              <w:t>人</w:t>
            </w:r>
          </w:p>
          <w:p>
            <w:pPr>
              <w:spacing w:line="320" w:lineRule="exact"/>
              <w:jc w:val="center"/>
              <w:rPr>
                <w:rFonts w:eastAsia="楷体_GB2312"/>
                <w:sz w:val="24"/>
              </w:rPr>
            </w:pPr>
            <w:r>
              <w:rPr>
                <w:rFonts w:hint="eastAsia" w:ascii="楷体_GB2312" w:eastAsia="楷体_GB2312"/>
                <w:sz w:val="24"/>
              </w:rPr>
              <w:t>员</w:t>
            </w:r>
          </w:p>
        </w:tc>
        <w:tc>
          <w:tcPr>
            <w:tcW w:w="1356" w:type="dxa"/>
            <w:gridSpan w:val="3"/>
            <w:noWrap w:val="0"/>
            <w:vAlign w:val="center"/>
          </w:tcPr>
          <w:p>
            <w:pPr>
              <w:spacing w:line="320" w:lineRule="exact"/>
              <w:jc w:val="center"/>
              <w:rPr>
                <w:rFonts w:eastAsia="楷体_GB2312"/>
                <w:sz w:val="24"/>
              </w:rPr>
            </w:pPr>
            <w:r>
              <w:rPr>
                <w:rFonts w:hint="eastAsia" w:ascii="楷体_GB2312" w:eastAsia="楷体_GB2312"/>
                <w:sz w:val="24"/>
              </w:rPr>
              <w:t>姓名</w:t>
            </w:r>
          </w:p>
        </w:tc>
        <w:tc>
          <w:tcPr>
            <w:tcW w:w="1440" w:type="dxa"/>
            <w:gridSpan w:val="2"/>
            <w:noWrap w:val="0"/>
            <w:vAlign w:val="center"/>
          </w:tcPr>
          <w:p>
            <w:pPr>
              <w:spacing w:line="320" w:lineRule="exact"/>
              <w:jc w:val="center"/>
              <w:rPr>
                <w:rFonts w:eastAsia="楷体_GB2312"/>
                <w:sz w:val="24"/>
              </w:rPr>
            </w:pPr>
            <w:r>
              <w:rPr>
                <w:rFonts w:hint="eastAsia" w:ascii="楷体_GB2312" w:eastAsia="楷体_GB2312"/>
                <w:sz w:val="24"/>
              </w:rPr>
              <w:t>职称</w:t>
            </w:r>
            <w:r>
              <w:rPr>
                <w:rFonts w:hint="eastAsia" w:eastAsia="楷体_GB2312"/>
                <w:sz w:val="24"/>
              </w:rPr>
              <w:t>/</w:t>
            </w:r>
            <w:r>
              <w:rPr>
                <w:rFonts w:hint="eastAsia" w:ascii="楷体_GB2312" w:eastAsia="楷体_GB2312"/>
                <w:sz w:val="24"/>
              </w:rPr>
              <w:t>职务</w:t>
            </w:r>
          </w:p>
        </w:tc>
        <w:tc>
          <w:tcPr>
            <w:tcW w:w="2520" w:type="dxa"/>
            <w:gridSpan w:val="4"/>
            <w:noWrap w:val="0"/>
            <w:vAlign w:val="center"/>
          </w:tcPr>
          <w:p>
            <w:pPr>
              <w:spacing w:line="320" w:lineRule="exact"/>
              <w:jc w:val="center"/>
              <w:rPr>
                <w:rFonts w:eastAsia="楷体_GB2312"/>
                <w:sz w:val="24"/>
              </w:rPr>
            </w:pPr>
            <w:r>
              <w:rPr>
                <w:rFonts w:hint="eastAsia" w:ascii="楷体_GB2312" w:eastAsia="楷体_GB2312"/>
                <w:sz w:val="24"/>
              </w:rPr>
              <w:t>单  位</w:t>
            </w:r>
          </w:p>
        </w:tc>
        <w:tc>
          <w:tcPr>
            <w:tcW w:w="2784" w:type="dxa"/>
            <w:gridSpan w:val="2"/>
            <w:noWrap w:val="0"/>
            <w:vAlign w:val="center"/>
          </w:tcPr>
          <w:p>
            <w:pPr>
              <w:spacing w:line="320" w:lineRule="exact"/>
              <w:jc w:val="center"/>
              <w:rPr>
                <w:rFonts w:eastAsia="楷体_GB2312"/>
                <w:sz w:val="24"/>
              </w:rPr>
            </w:pPr>
            <w:r>
              <w:rPr>
                <w:rFonts w:hint="eastAsia" w:ascii="楷体_GB2312" w:eastAsia="楷体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020" w:type="dxa"/>
            <w:vMerge w:val="continue"/>
            <w:noWrap w:val="0"/>
            <w:vAlign w:val="center"/>
          </w:tcPr>
          <w:p>
            <w:pPr>
              <w:widowControl/>
              <w:jc w:val="left"/>
              <w:rPr>
                <w:rFonts w:eastAsia="楷体_GB2312"/>
                <w:sz w:val="24"/>
              </w:rPr>
            </w:pPr>
          </w:p>
        </w:tc>
        <w:tc>
          <w:tcPr>
            <w:tcW w:w="1356" w:type="dxa"/>
            <w:gridSpan w:val="3"/>
            <w:noWrap w:val="0"/>
            <w:vAlign w:val="center"/>
          </w:tcPr>
          <w:p>
            <w:pPr>
              <w:spacing w:line="320" w:lineRule="exact"/>
              <w:jc w:val="center"/>
              <w:rPr>
                <w:rFonts w:eastAsia="楷体_GB2312"/>
                <w:sz w:val="24"/>
              </w:rPr>
            </w:pPr>
            <w:r>
              <w:rPr>
                <w:rFonts w:hint="eastAsia" w:eastAsia="楷体_GB2312"/>
                <w:sz w:val="24"/>
              </w:rPr>
              <w:t>罗洁</w:t>
            </w:r>
          </w:p>
        </w:tc>
        <w:tc>
          <w:tcPr>
            <w:tcW w:w="1440" w:type="dxa"/>
            <w:gridSpan w:val="2"/>
            <w:noWrap w:val="0"/>
            <w:vAlign w:val="center"/>
          </w:tcPr>
          <w:p>
            <w:pPr>
              <w:spacing w:line="320" w:lineRule="exact"/>
              <w:jc w:val="center"/>
              <w:rPr>
                <w:rFonts w:eastAsia="楷体_GB2312"/>
                <w:sz w:val="24"/>
              </w:rPr>
            </w:pPr>
            <w:r>
              <w:rPr>
                <w:rFonts w:hint="eastAsia" w:eastAsia="楷体_GB2312"/>
                <w:sz w:val="24"/>
              </w:rPr>
              <w:t>科研所所长</w:t>
            </w:r>
          </w:p>
        </w:tc>
        <w:tc>
          <w:tcPr>
            <w:tcW w:w="2520" w:type="dxa"/>
            <w:gridSpan w:val="4"/>
            <w:noWrap w:val="0"/>
            <w:vAlign w:val="center"/>
          </w:tcPr>
          <w:p>
            <w:pPr>
              <w:spacing w:line="320" w:lineRule="exact"/>
              <w:jc w:val="center"/>
              <w:rPr>
                <w:rFonts w:eastAsia="楷体_GB2312"/>
                <w:sz w:val="24"/>
              </w:rPr>
            </w:pPr>
            <w:r>
              <w:rPr>
                <w:rFonts w:hint="eastAsia" w:ascii="楷体" w:hAnsi="楷体" w:eastAsia="楷体" w:cs="楷体"/>
                <w:sz w:val="22"/>
                <w:szCs w:val="22"/>
              </w:rPr>
              <w:t>湘西州环境保护科学研究所</w:t>
            </w:r>
          </w:p>
        </w:tc>
        <w:tc>
          <w:tcPr>
            <w:tcW w:w="2784" w:type="dxa"/>
            <w:gridSpan w:val="2"/>
            <w:noWrap w:val="0"/>
            <w:vAlign w:val="center"/>
          </w:tcPr>
          <w:p>
            <w:pPr>
              <w:spacing w:line="32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020" w:type="dxa"/>
            <w:vMerge w:val="continue"/>
            <w:noWrap w:val="0"/>
            <w:vAlign w:val="center"/>
          </w:tcPr>
          <w:p>
            <w:pPr>
              <w:widowControl/>
              <w:jc w:val="left"/>
              <w:rPr>
                <w:rFonts w:eastAsia="楷体_GB2312"/>
                <w:sz w:val="24"/>
              </w:rPr>
            </w:pPr>
          </w:p>
        </w:tc>
        <w:tc>
          <w:tcPr>
            <w:tcW w:w="1356" w:type="dxa"/>
            <w:gridSpan w:val="3"/>
            <w:noWrap w:val="0"/>
            <w:vAlign w:val="center"/>
          </w:tcPr>
          <w:p>
            <w:pPr>
              <w:spacing w:line="320" w:lineRule="exact"/>
              <w:jc w:val="center"/>
              <w:rPr>
                <w:rFonts w:eastAsia="楷体_GB2312"/>
                <w:sz w:val="24"/>
              </w:rPr>
            </w:pPr>
            <w:r>
              <w:rPr>
                <w:rFonts w:hint="eastAsia" w:eastAsia="楷体_GB2312"/>
                <w:sz w:val="24"/>
              </w:rPr>
              <w:t>吕星浩</w:t>
            </w:r>
          </w:p>
        </w:tc>
        <w:tc>
          <w:tcPr>
            <w:tcW w:w="1440" w:type="dxa"/>
            <w:gridSpan w:val="2"/>
            <w:noWrap w:val="0"/>
            <w:vAlign w:val="center"/>
          </w:tcPr>
          <w:p>
            <w:pPr>
              <w:spacing w:line="320" w:lineRule="exact"/>
              <w:jc w:val="center"/>
              <w:rPr>
                <w:rFonts w:eastAsia="楷体_GB2312"/>
                <w:sz w:val="24"/>
              </w:rPr>
            </w:pPr>
            <w:r>
              <w:rPr>
                <w:rFonts w:hint="eastAsia" w:eastAsia="楷体_GB2312"/>
                <w:sz w:val="24"/>
              </w:rPr>
              <w:t>科研所副所长</w:t>
            </w:r>
          </w:p>
        </w:tc>
        <w:tc>
          <w:tcPr>
            <w:tcW w:w="2520" w:type="dxa"/>
            <w:gridSpan w:val="4"/>
            <w:noWrap w:val="0"/>
            <w:vAlign w:val="center"/>
          </w:tcPr>
          <w:p>
            <w:pPr>
              <w:spacing w:line="320" w:lineRule="exact"/>
              <w:jc w:val="center"/>
              <w:rPr>
                <w:rFonts w:eastAsia="楷体_GB2312"/>
                <w:sz w:val="24"/>
              </w:rPr>
            </w:pPr>
            <w:r>
              <w:rPr>
                <w:rFonts w:hint="eastAsia" w:ascii="楷体" w:hAnsi="楷体" w:eastAsia="楷体" w:cs="楷体"/>
                <w:sz w:val="22"/>
                <w:szCs w:val="22"/>
              </w:rPr>
              <w:t>湘西州环境保护科学研究所</w:t>
            </w:r>
          </w:p>
        </w:tc>
        <w:tc>
          <w:tcPr>
            <w:tcW w:w="2784" w:type="dxa"/>
            <w:gridSpan w:val="2"/>
            <w:noWrap w:val="0"/>
            <w:vAlign w:val="center"/>
          </w:tcPr>
          <w:p>
            <w:pPr>
              <w:spacing w:line="32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020" w:type="dxa"/>
            <w:vMerge w:val="continue"/>
            <w:noWrap w:val="0"/>
            <w:vAlign w:val="center"/>
          </w:tcPr>
          <w:p>
            <w:pPr>
              <w:widowControl/>
              <w:jc w:val="left"/>
              <w:rPr>
                <w:rFonts w:eastAsia="楷体_GB2312"/>
                <w:sz w:val="24"/>
              </w:rPr>
            </w:pPr>
          </w:p>
        </w:tc>
        <w:tc>
          <w:tcPr>
            <w:tcW w:w="1356" w:type="dxa"/>
            <w:gridSpan w:val="3"/>
            <w:noWrap w:val="0"/>
            <w:vAlign w:val="center"/>
          </w:tcPr>
          <w:p>
            <w:pPr>
              <w:spacing w:line="320" w:lineRule="exact"/>
              <w:jc w:val="center"/>
              <w:rPr>
                <w:rFonts w:eastAsia="楷体_GB2312"/>
                <w:sz w:val="24"/>
              </w:rPr>
            </w:pPr>
            <w:r>
              <w:rPr>
                <w:rFonts w:hint="eastAsia" w:eastAsia="楷体_GB2312"/>
                <w:sz w:val="24"/>
              </w:rPr>
              <w:t>彭仕艳</w:t>
            </w:r>
          </w:p>
        </w:tc>
        <w:tc>
          <w:tcPr>
            <w:tcW w:w="1440" w:type="dxa"/>
            <w:gridSpan w:val="2"/>
            <w:noWrap w:val="0"/>
            <w:vAlign w:val="center"/>
          </w:tcPr>
          <w:p>
            <w:pPr>
              <w:spacing w:line="320" w:lineRule="exact"/>
              <w:jc w:val="center"/>
              <w:rPr>
                <w:rFonts w:eastAsia="楷体_GB2312"/>
                <w:sz w:val="24"/>
              </w:rPr>
            </w:pPr>
            <w:r>
              <w:rPr>
                <w:rFonts w:hint="eastAsia" w:eastAsia="楷体_GB2312"/>
                <w:sz w:val="24"/>
              </w:rPr>
              <w:t>科员</w:t>
            </w:r>
          </w:p>
        </w:tc>
        <w:tc>
          <w:tcPr>
            <w:tcW w:w="2520" w:type="dxa"/>
            <w:gridSpan w:val="4"/>
            <w:noWrap w:val="0"/>
            <w:vAlign w:val="center"/>
          </w:tcPr>
          <w:p>
            <w:pPr>
              <w:spacing w:line="320" w:lineRule="exact"/>
              <w:jc w:val="center"/>
              <w:rPr>
                <w:rFonts w:eastAsia="楷体_GB2312"/>
                <w:sz w:val="24"/>
              </w:rPr>
            </w:pPr>
            <w:r>
              <w:rPr>
                <w:rFonts w:hint="eastAsia" w:ascii="楷体" w:hAnsi="楷体" w:eastAsia="楷体" w:cs="楷体"/>
                <w:sz w:val="22"/>
                <w:szCs w:val="22"/>
              </w:rPr>
              <w:t>湘西州环境保护科学研究所</w:t>
            </w:r>
          </w:p>
        </w:tc>
        <w:tc>
          <w:tcPr>
            <w:tcW w:w="2784" w:type="dxa"/>
            <w:gridSpan w:val="2"/>
            <w:noWrap w:val="0"/>
            <w:vAlign w:val="center"/>
          </w:tcPr>
          <w:p>
            <w:pPr>
              <w:spacing w:line="32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1020" w:type="dxa"/>
            <w:vMerge w:val="continue"/>
            <w:noWrap w:val="0"/>
            <w:vAlign w:val="center"/>
          </w:tcPr>
          <w:p>
            <w:pPr>
              <w:widowControl/>
              <w:jc w:val="left"/>
              <w:rPr>
                <w:rFonts w:eastAsia="楷体_GB2312"/>
                <w:sz w:val="24"/>
              </w:rPr>
            </w:pPr>
          </w:p>
        </w:tc>
        <w:tc>
          <w:tcPr>
            <w:tcW w:w="1356" w:type="dxa"/>
            <w:gridSpan w:val="3"/>
            <w:noWrap w:val="0"/>
            <w:vAlign w:val="center"/>
          </w:tcPr>
          <w:p>
            <w:pPr>
              <w:spacing w:line="320" w:lineRule="exact"/>
              <w:jc w:val="center"/>
              <w:rPr>
                <w:rFonts w:eastAsia="楷体_GB2312"/>
                <w:sz w:val="24"/>
              </w:rPr>
            </w:pPr>
          </w:p>
        </w:tc>
        <w:tc>
          <w:tcPr>
            <w:tcW w:w="1440" w:type="dxa"/>
            <w:gridSpan w:val="2"/>
            <w:noWrap w:val="0"/>
            <w:vAlign w:val="center"/>
          </w:tcPr>
          <w:p>
            <w:pPr>
              <w:spacing w:line="320" w:lineRule="exact"/>
              <w:jc w:val="center"/>
              <w:rPr>
                <w:rFonts w:eastAsia="楷体_GB2312"/>
                <w:sz w:val="24"/>
              </w:rPr>
            </w:pPr>
          </w:p>
        </w:tc>
        <w:tc>
          <w:tcPr>
            <w:tcW w:w="2520" w:type="dxa"/>
            <w:gridSpan w:val="4"/>
            <w:noWrap w:val="0"/>
            <w:vAlign w:val="center"/>
          </w:tcPr>
          <w:p>
            <w:pPr>
              <w:spacing w:line="320" w:lineRule="exact"/>
              <w:jc w:val="center"/>
              <w:rPr>
                <w:rFonts w:eastAsia="楷体_GB2312"/>
                <w:sz w:val="24"/>
              </w:rPr>
            </w:pPr>
          </w:p>
        </w:tc>
        <w:tc>
          <w:tcPr>
            <w:tcW w:w="2784" w:type="dxa"/>
            <w:gridSpan w:val="2"/>
            <w:noWrap w:val="0"/>
            <w:vAlign w:val="center"/>
          </w:tcPr>
          <w:p>
            <w:pPr>
              <w:spacing w:line="320" w:lineRule="exact"/>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0" w:hRule="atLeast"/>
        </w:trPr>
        <w:tc>
          <w:tcPr>
            <w:tcW w:w="9120" w:type="dxa"/>
            <w:gridSpan w:val="12"/>
            <w:noWrap w:val="0"/>
            <w:vAlign w:val="top"/>
          </w:tcPr>
          <w:p>
            <w:pPr>
              <w:spacing w:line="320" w:lineRule="exact"/>
              <w:rPr>
                <w:rFonts w:hint="eastAsia" w:ascii="楷体_GB2312" w:eastAsia="楷体_GB2312"/>
                <w:sz w:val="24"/>
              </w:rPr>
            </w:pPr>
          </w:p>
          <w:p>
            <w:pPr>
              <w:spacing w:line="320" w:lineRule="exact"/>
              <w:rPr>
                <w:rFonts w:hint="eastAsia" w:ascii="楷体_GB2312" w:eastAsia="楷体_GB2312"/>
                <w:sz w:val="24"/>
              </w:rPr>
            </w:pPr>
            <w:r>
              <w:rPr>
                <w:rFonts w:hint="eastAsia" w:ascii="楷体_GB2312" w:eastAsia="楷体_GB2312"/>
                <w:sz w:val="24"/>
              </w:rPr>
              <w:t>评价组组长（签字）：</w:t>
            </w:r>
          </w:p>
          <w:p>
            <w:pPr>
              <w:spacing w:line="320" w:lineRule="exact"/>
              <w:ind w:firstLine="6000" w:firstLineChars="2500"/>
              <w:rPr>
                <w:rFonts w:hint="eastAsia" w:ascii="楷体_GB2312" w:eastAsia="楷体_GB2312"/>
                <w:sz w:val="24"/>
              </w:rPr>
            </w:pPr>
            <w:r>
              <w:rPr>
                <w:rFonts w:hint="eastAsia" w:ascii="楷体_GB2312" w:eastAsia="楷体_GB2312"/>
                <w:sz w:val="24"/>
              </w:rPr>
              <w:t xml:space="preserve"> 年   月   日</w:t>
            </w:r>
          </w:p>
          <w:p>
            <w:pPr>
              <w:spacing w:line="320" w:lineRule="exact"/>
              <w:ind w:firstLine="1200" w:firstLineChars="500"/>
              <w:rPr>
                <w:rFonts w:hint="eastAsia" w:ascii="楷体_GB2312" w:eastAsia="楷体_GB2312"/>
                <w:sz w:val="24"/>
              </w:rPr>
            </w:pPr>
          </w:p>
          <w:p>
            <w:pPr>
              <w:spacing w:line="320" w:lineRule="exact"/>
              <w:rPr>
                <w:rFonts w:hint="eastAsia" w:ascii="楷体_GB2312" w:eastAsia="楷体_GB2312"/>
                <w:sz w:val="24"/>
              </w:rPr>
            </w:pPr>
            <w:r>
              <w:rPr>
                <w:rFonts w:hint="eastAsia" w:ascii="楷体_GB2312" w:eastAsia="楷体_GB2312"/>
                <w:sz w:val="24"/>
              </w:rPr>
              <w:t>项目实施单位负责人（签字）：</w:t>
            </w:r>
          </w:p>
          <w:p>
            <w:pPr>
              <w:spacing w:line="320" w:lineRule="exact"/>
              <w:rPr>
                <w:rFonts w:hint="eastAsia" w:ascii="楷体_GB2312" w:eastAsia="楷体_GB2312"/>
                <w:sz w:val="24"/>
              </w:rPr>
            </w:pPr>
            <w:r>
              <w:rPr>
                <w:rFonts w:hint="eastAsia" w:ascii="楷体_GB2312" w:eastAsia="楷体_GB2312"/>
                <w:sz w:val="24"/>
              </w:rPr>
              <w:t xml:space="preserve">                                                    年   月   日</w:t>
            </w:r>
          </w:p>
          <w:p>
            <w:pPr>
              <w:spacing w:line="320" w:lineRule="exact"/>
              <w:rPr>
                <w:rFonts w:eastAsia="楷体_GB2312"/>
                <w:sz w:val="24"/>
              </w:rPr>
            </w:pPr>
          </w:p>
          <w:p>
            <w:pPr>
              <w:spacing w:line="320" w:lineRule="exact"/>
              <w:rPr>
                <w:rFonts w:hint="eastAsia" w:ascii="楷体_GB2312" w:eastAsia="楷体_GB2312"/>
                <w:sz w:val="24"/>
              </w:rPr>
            </w:pPr>
            <w:r>
              <w:rPr>
                <w:rFonts w:hint="eastAsia" w:ascii="楷体_GB2312" w:eastAsia="楷体_GB2312"/>
                <w:sz w:val="24"/>
              </w:rPr>
              <w:t xml:space="preserve">项目实施单位名称（盖章）：                         </w:t>
            </w:r>
          </w:p>
          <w:p>
            <w:pPr>
              <w:spacing w:line="320" w:lineRule="exact"/>
              <w:ind w:firstLine="6240" w:firstLineChars="2600"/>
              <w:rPr>
                <w:rFonts w:hint="eastAsia" w:ascii="楷体_GB2312" w:eastAsia="楷体_GB2312"/>
                <w:sz w:val="24"/>
              </w:rPr>
            </w:pPr>
            <w:r>
              <w:rPr>
                <w:rFonts w:hint="eastAsia" w:ascii="楷体_GB2312" w:eastAsia="楷体_GB2312"/>
                <w:sz w:val="24"/>
              </w:rPr>
              <w:t>年   月    日</w:t>
            </w:r>
          </w:p>
          <w:p>
            <w:pPr>
              <w:spacing w:line="320" w:lineRule="exact"/>
              <w:rPr>
                <w:rFonts w:hint="eastAsia" w:ascii="楷体_GB2312" w:eastAsia="楷体_GB2312"/>
                <w:sz w:val="24"/>
              </w:rPr>
            </w:pPr>
          </w:p>
          <w:p>
            <w:pPr>
              <w:spacing w:line="320" w:lineRule="exact"/>
              <w:rPr>
                <w:rFonts w:hint="eastAsia" w:ascii="楷体_GB2312" w:eastAsia="楷体_GB2312"/>
                <w:sz w:val="24"/>
              </w:rPr>
            </w:pPr>
            <w:r>
              <w:rPr>
                <w:rFonts w:hint="eastAsia" w:ascii="楷体_GB2312" w:eastAsia="楷体_GB2312"/>
                <w:sz w:val="24"/>
              </w:rPr>
              <w:t xml:space="preserve">主管部门负责人（签字） ：                         </w:t>
            </w:r>
          </w:p>
          <w:p>
            <w:pPr>
              <w:spacing w:line="320" w:lineRule="exact"/>
              <w:ind w:firstLine="6240" w:firstLineChars="2600"/>
              <w:rPr>
                <w:rFonts w:hint="eastAsia" w:ascii="楷体_GB2312" w:eastAsia="楷体_GB2312"/>
                <w:sz w:val="24"/>
              </w:rPr>
            </w:pPr>
            <w:r>
              <w:rPr>
                <w:rFonts w:hint="eastAsia" w:ascii="楷体_GB2312" w:eastAsia="楷体_GB2312"/>
                <w:sz w:val="24"/>
              </w:rPr>
              <w:t>年    月    日</w:t>
            </w:r>
          </w:p>
          <w:p>
            <w:pPr>
              <w:spacing w:line="320" w:lineRule="exact"/>
              <w:rPr>
                <w:rFonts w:hint="eastAsia" w:ascii="楷体_GB2312" w:eastAsia="楷体_GB2312"/>
                <w:sz w:val="24"/>
              </w:rPr>
            </w:pPr>
          </w:p>
          <w:p>
            <w:pPr>
              <w:spacing w:line="320" w:lineRule="exact"/>
              <w:rPr>
                <w:rFonts w:hint="eastAsia" w:ascii="楷体_GB2312" w:eastAsia="楷体_GB2312"/>
                <w:sz w:val="24"/>
              </w:rPr>
            </w:pPr>
            <w:r>
              <w:rPr>
                <w:rFonts w:hint="eastAsia" w:ascii="楷体_GB2312" w:eastAsia="楷体_GB2312"/>
                <w:sz w:val="24"/>
              </w:rPr>
              <w:t xml:space="preserve">主管部门（盖章） ：                              </w:t>
            </w:r>
          </w:p>
          <w:p>
            <w:pPr>
              <w:spacing w:line="320" w:lineRule="exact"/>
              <w:ind w:firstLine="6240" w:firstLineChars="2600"/>
              <w:rPr>
                <w:rFonts w:hint="eastAsia" w:ascii="楷体_GB2312" w:eastAsia="楷体_GB2312"/>
                <w:sz w:val="24"/>
              </w:rPr>
            </w:pPr>
            <w:r>
              <w:rPr>
                <w:rFonts w:hint="eastAsia" w:ascii="楷体_GB2312" w:eastAsia="楷体_GB2312"/>
                <w:sz w:val="24"/>
              </w:rPr>
              <w:t>年    月    日</w:t>
            </w:r>
          </w:p>
          <w:p>
            <w:pPr>
              <w:spacing w:line="320" w:lineRule="exact"/>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9120" w:type="dxa"/>
            <w:gridSpan w:val="12"/>
            <w:noWrap w:val="0"/>
            <w:vAlign w:val="top"/>
          </w:tcPr>
          <w:p>
            <w:pPr>
              <w:spacing w:line="320" w:lineRule="exact"/>
              <w:rPr>
                <w:rFonts w:hint="eastAsia" w:ascii="仿宋_GB2312" w:eastAsia="仿宋_GB2312"/>
                <w:sz w:val="24"/>
              </w:rPr>
            </w:pPr>
            <w:r>
              <w:rPr>
                <w:rFonts w:hint="eastAsia" w:ascii="仿宋_GB2312" w:eastAsia="仿宋_GB2312"/>
                <w:sz w:val="24"/>
              </w:rPr>
              <w:t>财政部门归口业务科室意见：</w:t>
            </w:r>
          </w:p>
          <w:p>
            <w:pPr>
              <w:spacing w:line="320" w:lineRule="exact"/>
              <w:rPr>
                <w:rFonts w:hint="eastAsia" w:eastAsia="仿宋_GB2312"/>
                <w:sz w:val="24"/>
              </w:rPr>
            </w:pPr>
            <w:r>
              <w:rPr>
                <w:rFonts w:hint="eastAsia" w:eastAsia="仿宋_GB2312"/>
                <w:sz w:val="24"/>
              </w:rPr>
              <w:t xml:space="preserve">  </w:t>
            </w: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财政部门归口业务科室负责人（签字）：         财政部门归口业务科室（盖章）：</w:t>
            </w:r>
          </w:p>
          <w:p>
            <w:pPr>
              <w:autoSpaceDN w:val="0"/>
              <w:spacing w:line="320" w:lineRule="exact"/>
              <w:jc w:val="left"/>
              <w:textAlignment w:val="center"/>
              <w:rPr>
                <w:rFonts w:hint="eastAsia" w:eastAsia="仿宋_GB2312"/>
                <w:sz w:val="24"/>
              </w:rPr>
            </w:pPr>
            <w:r>
              <w:rPr>
                <w:rFonts w:hint="eastAsia" w:eastAsia="仿宋_GB2312"/>
                <w:sz w:val="24"/>
              </w:rPr>
              <w:t xml:space="preserve">                                                                 </w:t>
            </w:r>
          </w:p>
          <w:p>
            <w:pPr>
              <w:spacing w:line="320" w:lineRule="exact"/>
              <w:ind w:firstLine="6480" w:firstLineChars="2700"/>
              <w:rPr>
                <w:rFonts w:eastAsia="楷体_GB2312"/>
                <w:sz w:val="24"/>
              </w:rPr>
            </w:pPr>
            <w:r>
              <w:rPr>
                <w:rFonts w:hint="eastAsia" w:eastAsia="仿宋_GB2312"/>
                <w:sz w:val="24"/>
              </w:rPr>
              <w:t>年    月   日</w:t>
            </w:r>
            <w:r>
              <w:rPr>
                <w:rFonts w:hint="eastAsia" w:ascii="楷体_GB2312" w:eastAsia="楷体_GB2312"/>
                <w:sz w:val="24"/>
              </w:rPr>
              <w:t xml:space="preserve">               </w:t>
            </w:r>
          </w:p>
        </w:tc>
      </w:tr>
    </w:tbl>
    <w:p>
      <w:pPr>
        <w:spacing w:line="700" w:lineRule="exact"/>
        <w:jc w:val="center"/>
        <w:rPr>
          <w:rFonts w:hint="eastAsia" w:ascii="方正小标宋简体" w:hAnsi="方正小标宋简体" w:eastAsia="方正小标宋简体" w:cs="方正小标宋简体"/>
          <w:sz w:val="44"/>
          <w:szCs w:val="44"/>
          <w:lang w:val="en-US" w:eastAsia="zh-CN"/>
        </w:rPr>
      </w:pPr>
    </w:p>
    <w:p>
      <w:pPr>
        <w:spacing w:line="700" w:lineRule="exact"/>
        <w:jc w:val="center"/>
        <w:rPr>
          <w:rFonts w:hint="eastAsia" w:ascii="方正小标宋简体" w:hAnsi="方正小标宋简体" w:eastAsia="方正小标宋简体" w:cs="方正小标宋简体"/>
          <w:sz w:val="44"/>
          <w:szCs w:val="44"/>
          <w:lang w:val="en-US" w:eastAsia="zh-CN"/>
        </w:rPr>
      </w:pPr>
    </w:p>
    <w:p>
      <w:pPr>
        <w:spacing w:line="700" w:lineRule="exact"/>
        <w:jc w:val="center"/>
        <w:rPr>
          <w:rFonts w:hint="eastAsia" w:ascii="方正小标宋简体" w:hAnsi="方正小标宋简体" w:eastAsia="方正小标宋简体" w:cs="方正小标宋简体"/>
          <w:sz w:val="44"/>
          <w:szCs w:val="44"/>
          <w:lang w:val="en-US" w:eastAsia="zh-CN"/>
        </w:rPr>
      </w:pPr>
    </w:p>
    <w:p>
      <w:pPr>
        <w:spacing w:line="700" w:lineRule="exact"/>
        <w:jc w:val="center"/>
        <w:rPr>
          <w:rFonts w:hint="eastAsia" w:ascii="方正小标宋简体" w:hAnsi="方正小标宋简体" w:eastAsia="方正小标宋简体" w:cs="方正小标宋简体"/>
          <w:sz w:val="44"/>
          <w:szCs w:val="44"/>
          <w:lang w:val="en-US" w:eastAsia="zh-CN"/>
        </w:rPr>
      </w:pPr>
    </w:p>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2020</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val="en-US" w:eastAsia="zh-CN"/>
        </w:rPr>
        <w:t>污染源普查</w:t>
      </w:r>
      <w:r>
        <w:rPr>
          <w:rFonts w:hint="eastAsia" w:ascii="方正小标宋简体" w:hAnsi="方正小标宋简体" w:eastAsia="方正小标宋简体" w:cs="方正小标宋简体"/>
          <w:sz w:val="44"/>
          <w:szCs w:val="44"/>
        </w:rPr>
        <w:t>项目支出</w:t>
      </w:r>
    </w:p>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绩效评价报告</w:t>
      </w:r>
    </w:p>
    <w:p>
      <w:pPr>
        <w:adjustRightInd w:val="0"/>
        <w:spacing w:line="600" w:lineRule="exact"/>
        <w:ind w:right="641"/>
        <w:rPr>
          <w:rFonts w:eastAsia="仿宋_GB2312"/>
          <w:sz w:val="32"/>
          <w:szCs w:val="32"/>
        </w:rPr>
      </w:pP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一、项目概况</w:t>
      </w:r>
    </w:p>
    <w:p>
      <w:pPr>
        <w:spacing w:line="500" w:lineRule="exact"/>
        <w:ind w:firstLine="277" w:firstLineChars="100"/>
        <w:outlineLvl w:val="2"/>
        <w:rPr>
          <w:rFonts w:hint="eastAsia" w:ascii="楷体_GB2312" w:hAnsi="仿宋_GB2312" w:eastAsia="楷体_GB2312" w:cs="仿宋_GB2312"/>
          <w:b/>
          <w:color w:val="auto"/>
          <w:spacing w:val="-2"/>
          <w:sz w:val="28"/>
          <w:szCs w:val="28"/>
          <w:lang w:eastAsia="zh-CN"/>
        </w:rPr>
      </w:pPr>
      <w:r>
        <w:rPr>
          <w:rFonts w:hint="eastAsia" w:ascii="楷体_GB2312" w:hAnsi="仿宋_GB2312" w:eastAsia="楷体_GB2312" w:cs="仿宋_GB2312"/>
          <w:b/>
          <w:color w:val="auto"/>
          <w:spacing w:val="-2"/>
          <w:sz w:val="28"/>
          <w:szCs w:val="28"/>
          <w:lang w:eastAsia="zh-CN"/>
        </w:rPr>
        <w:t>（一）</w:t>
      </w:r>
      <w:r>
        <w:rPr>
          <w:rFonts w:hint="eastAsia" w:ascii="楷体_GB2312" w:hAnsi="仿宋_GB2312" w:eastAsia="楷体_GB2312" w:cs="仿宋_GB2312"/>
          <w:b/>
          <w:color w:val="auto"/>
          <w:spacing w:val="-2"/>
          <w:sz w:val="28"/>
          <w:szCs w:val="28"/>
          <w:lang w:val="en-US" w:eastAsia="zh-CN"/>
        </w:rPr>
        <w:t>项目实施</w:t>
      </w:r>
      <w:r>
        <w:rPr>
          <w:rFonts w:hint="eastAsia" w:ascii="楷体_GB2312" w:hAnsi="仿宋_GB2312" w:eastAsia="楷体_GB2312" w:cs="仿宋_GB2312"/>
          <w:b/>
          <w:color w:val="auto"/>
          <w:spacing w:val="-2"/>
          <w:sz w:val="28"/>
          <w:szCs w:val="28"/>
          <w:lang w:eastAsia="zh-CN"/>
        </w:rPr>
        <w:t>单位基本情况</w:t>
      </w:r>
    </w:p>
    <w:p>
      <w:pPr>
        <w:spacing w:line="500" w:lineRule="exact"/>
        <w:ind w:firstLine="544" w:firstLineChars="200"/>
        <w:outlineLvl w:val="2"/>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 xml:space="preserve"> 湘西土家族苗族自治州环境保护科学研究所成立于1988年5月，单位性质为全额拨款事业单位，统一社会信用代码：12433100448526705G，法定代表人：罗洁，宗旨和业务范围：开展环境保护科学研究为社会发展服务环境保护科学技术研究及推广应用；开办资金147万元，住所：吉首市新桥路87号。机构编制管理部门核定编制人数5人，年末实际在职人数5人。</w:t>
      </w:r>
    </w:p>
    <w:p>
      <w:pPr>
        <w:spacing w:line="500" w:lineRule="exact"/>
        <w:ind w:firstLine="277" w:firstLineChars="100"/>
        <w:outlineLvl w:val="2"/>
        <w:rPr>
          <w:rFonts w:hint="eastAsia" w:ascii="楷体_GB2312" w:hAnsi="仿宋_GB2312" w:eastAsia="楷体_GB2312" w:cs="仿宋_GB2312"/>
          <w:b/>
          <w:color w:val="auto"/>
          <w:spacing w:val="-2"/>
          <w:sz w:val="28"/>
          <w:szCs w:val="28"/>
          <w:lang w:eastAsia="zh-CN"/>
        </w:rPr>
      </w:pPr>
      <w:r>
        <w:rPr>
          <w:rFonts w:hint="eastAsia" w:ascii="楷体_GB2312" w:hAnsi="仿宋_GB2312" w:eastAsia="楷体_GB2312" w:cs="仿宋_GB2312"/>
          <w:b/>
          <w:color w:val="auto"/>
          <w:spacing w:val="-2"/>
          <w:sz w:val="28"/>
          <w:szCs w:val="28"/>
          <w:lang w:eastAsia="zh-CN"/>
        </w:rPr>
        <w:t>（</w:t>
      </w:r>
      <w:r>
        <w:rPr>
          <w:rFonts w:hint="eastAsia" w:ascii="楷体_GB2312" w:hAnsi="仿宋_GB2312" w:eastAsia="楷体_GB2312" w:cs="仿宋_GB2312"/>
          <w:b/>
          <w:color w:val="auto"/>
          <w:spacing w:val="-2"/>
          <w:sz w:val="28"/>
          <w:szCs w:val="28"/>
          <w:lang w:val="en-US" w:eastAsia="zh-CN"/>
        </w:rPr>
        <w:t>二</w:t>
      </w:r>
      <w:r>
        <w:rPr>
          <w:rFonts w:hint="eastAsia" w:ascii="楷体_GB2312" w:hAnsi="仿宋_GB2312" w:eastAsia="楷体_GB2312" w:cs="仿宋_GB2312"/>
          <w:b/>
          <w:color w:val="auto"/>
          <w:spacing w:val="-2"/>
          <w:sz w:val="28"/>
          <w:szCs w:val="28"/>
          <w:lang w:eastAsia="zh-CN"/>
        </w:rPr>
        <w:t>）项目</w:t>
      </w:r>
      <w:r>
        <w:rPr>
          <w:rFonts w:hint="eastAsia" w:ascii="楷体_GB2312" w:hAnsi="仿宋_GB2312" w:eastAsia="楷体_GB2312" w:cs="仿宋_GB2312"/>
          <w:b/>
          <w:color w:val="auto"/>
          <w:spacing w:val="-2"/>
          <w:sz w:val="28"/>
          <w:szCs w:val="28"/>
          <w:lang w:val="en-US" w:eastAsia="zh-CN"/>
        </w:rPr>
        <w:t>资金</w:t>
      </w:r>
      <w:r>
        <w:rPr>
          <w:rFonts w:hint="eastAsia" w:ascii="楷体_GB2312" w:hAnsi="仿宋_GB2312" w:eastAsia="楷体_GB2312" w:cs="仿宋_GB2312"/>
          <w:b/>
          <w:color w:val="auto"/>
          <w:spacing w:val="-2"/>
          <w:sz w:val="28"/>
          <w:szCs w:val="28"/>
          <w:lang w:eastAsia="zh-CN"/>
        </w:rPr>
        <w:t>基本情况</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根据《国务院关于开展第二次全国污染源普查的通知》（国发[2016]59号）、关于印发《第二次全国污染普查项目预算编制指南》的通知（国污普[2017]3号）、湖南省办公厅关于开展第二次全省污染源普查的通知》（湘政办函[2017]69号）的精神及要求，湘西州第二次全国污染源普查工作严格按照全国、省统一领导开展普查工作，并结合湘西州实际情况制定发布《湘西州第二次全国污染源普查实施方案》，明确普查工作目标、内容，确定普查技术路线，指导组织实施，为调查全州范围内各类污染源基本情况，了解污染源数量、结构和分布状况，建立健全污染源档案和环境统计数据库，加强污染源监管、改善环境质量、防控环境风险、服务环境与发展综合决策提供依据。</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该专项资金主要用于全州第二次全国污染源普查方案编制费、培训费、会议及技术核查费用、普查质量控制专项费用、办公经费、电脑及手持终端设备购置费用、宣传工作费用、普查报告编写及后期成果应用专项费用、总结表彰费用、州级普查任务实施费用等。</w:t>
      </w:r>
    </w:p>
    <w:p>
      <w:pPr>
        <w:spacing w:line="500" w:lineRule="exact"/>
        <w:ind w:firstLine="277" w:firstLineChars="100"/>
        <w:outlineLvl w:val="2"/>
        <w:rPr>
          <w:rFonts w:hint="default" w:ascii="楷体_GB2312" w:hAnsi="仿宋_GB2312" w:eastAsia="楷体_GB2312" w:cs="仿宋_GB2312"/>
          <w:b/>
          <w:color w:val="auto"/>
          <w:spacing w:val="-2"/>
          <w:sz w:val="28"/>
          <w:szCs w:val="28"/>
          <w:lang w:val="en-US" w:eastAsia="zh-CN"/>
        </w:rPr>
      </w:pPr>
      <w:r>
        <w:rPr>
          <w:rFonts w:hint="eastAsia" w:ascii="楷体_GB2312" w:hAnsi="仿宋_GB2312" w:eastAsia="楷体_GB2312" w:cs="仿宋_GB2312"/>
          <w:b/>
          <w:color w:val="auto"/>
          <w:spacing w:val="-2"/>
          <w:sz w:val="28"/>
          <w:szCs w:val="28"/>
          <w:lang w:val="en-US" w:eastAsia="zh-CN"/>
        </w:rPr>
        <w:t>（三）项目资金绩效目标</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项目资金绩效总体目标：摸清全州工业源、农业源、生活源、移动源以及集中式污染治理设施5类源的基本信息、结构分布与各类污染物总量排放分布，其中包括959家工业源、124家规模化畜禽养殖、181个集中式污染治理设施（污水处理厂43个、生活垃圾处理厂137个、危废集中处理厂1个）、1567个行政村、70台非工业企业单位锅炉、163个入河排口）、62家移动源，掌握行业污染物产生、排放和处理情况以及湘西州区域、重点流域等污染物排放总量及特征情况。第二次全国污染源普查数据，将为湘西州全面打好污染防治攻坚战、十四五环境保护规划、总量减排、企业行政审批与排污许可证发放、湘西州区域行业结构规划、产业调整、农业农村污染治理等提供技术支持与数据支撑。</w:t>
      </w:r>
    </w:p>
    <w:p>
      <w:pPr>
        <w:spacing w:line="500" w:lineRule="exact"/>
        <w:ind w:firstLine="544" w:firstLineChars="200"/>
        <w:outlineLvl w:val="2"/>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项目资金绩效年度目标：建立污染源普查数据库，进行档案整理。编写第二次全国污染源普查工作总结报告和技术报告。开展省级、州级评估验收工作。对湘西州污普工作开展工作表彰等。</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二、项目资金使用及管理情况</w:t>
      </w:r>
    </w:p>
    <w:p>
      <w:pPr>
        <w:spacing w:line="500" w:lineRule="exact"/>
        <w:ind w:firstLine="277" w:firstLineChars="100"/>
        <w:outlineLvl w:val="2"/>
        <w:rPr>
          <w:rFonts w:hint="eastAsia" w:ascii="楷体_GB2312" w:hAnsi="仿宋_GB2312" w:eastAsia="楷体_GB2312" w:cs="仿宋_GB2312"/>
          <w:b/>
          <w:color w:val="auto"/>
          <w:spacing w:val="-2"/>
          <w:sz w:val="28"/>
          <w:szCs w:val="28"/>
          <w:lang w:val="en-US" w:eastAsia="zh-CN"/>
        </w:rPr>
      </w:pPr>
      <w:r>
        <w:rPr>
          <w:rFonts w:hint="eastAsia" w:ascii="楷体_GB2312" w:hAnsi="仿宋_GB2312" w:eastAsia="楷体_GB2312" w:cs="仿宋_GB2312"/>
          <w:b/>
          <w:color w:val="auto"/>
          <w:spacing w:val="-2"/>
          <w:sz w:val="28"/>
          <w:szCs w:val="28"/>
          <w:lang w:val="en-US" w:eastAsia="zh-CN"/>
        </w:rPr>
        <w:t>（一）项目资金安排落实、总投入等情况</w:t>
      </w:r>
    </w:p>
    <w:p>
      <w:pPr>
        <w:spacing w:line="500" w:lineRule="exact"/>
        <w:ind w:firstLine="544" w:firstLineChars="200"/>
        <w:outlineLvl w:val="2"/>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2020年预算安排污染源普查经费80万元，湘西自治州财政局2020年4月拨入48万元，2020年8月拨入32万元，2020年度共投入财政资金80万元。</w:t>
      </w:r>
    </w:p>
    <w:p>
      <w:pPr>
        <w:spacing w:line="500" w:lineRule="exact"/>
        <w:ind w:firstLine="277" w:firstLineChars="100"/>
        <w:outlineLvl w:val="2"/>
        <w:rPr>
          <w:rFonts w:hint="eastAsia" w:ascii="楷体_GB2312" w:hAnsi="仿宋_GB2312" w:eastAsia="楷体_GB2312" w:cs="仿宋_GB2312"/>
          <w:b/>
          <w:color w:val="auto"/>
          <w:spacing w:val="-2"/>
          <w:sz w:val="28"/>
          <w:szCs w:val="28"/>
          <w:lang w:val="en-US" w:eastAsia="zh-CN"/>
        </w:rPr>
      </w:pPr>
      <w:r>
        <w:rPr>
          <w:rFonts w:hint="eastAsia" w:ascii="楷体_GB2312" w:hAnsi="仿宋_GB2312" w:eastAsia="楷体_GB2312" w:cs="仿宋_GB2312"/>
          <w:b/>
          <w:color w:val="auto"/>
          <w:spacing w:val="-2"/>
          <w:sz w:val="28"/>
          <w:szCs w:val="28"/>
          <w:lang w:val="en-US" w:eastAsia="zh-CN"/>
        </w:rPr>
        <w:t>（二）项目资金实际使用情况</w:t>
      </w:r>
    </w:p>
    <w:p>
      <w:pPr>
        <w:spacing w:line="500" w:lineRule="exact"/>
        <w:ind w:firstLine="544" w:firstLineChars="200"/>
        <w:outlineLvl w:val="2"/>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截止2020年12月31日，污染源普查经费已使用19.75万元，结余资金60.25万元，资金使用率24.69%，支出包括：其他工资福利支出3.46万元，办公费6.31万元，印刷费0.66万元，邮电费0.09万元，差旅费0.76万元，维修（护）费0.09万元，会议费0.26万元，劳务费0.05万元，福利费0.3万元，公务用车运行维护费0.57万元，其他交通费用5.27万元，其他商品和服务支出1.93万元。</w:t>
      </w:r>
    </w:p>
    <w:p>
      <w:pPr>
        <w:spacing w:line="500" w:lineRule="exact"/>
        <w:ind w:firstLine="277" w:firstLineChars="100"/>
        <w:outlineLvl w:val="2"/>
        <w:rPr>
          <w:rFonts w:hint="eastAsia" w:ascii="楷体_GB2312" w:hAnsi="仿宋_GB2312" w:eastAsia="楷体_GB2312" w:cs="仿宋_GB2312"/>
          <w:b/>
          <w:color w:val="auto"/>
          <w:spacing w:val="-2"/>
          <w:sz w:val="28"/>
          <w:szCs w:val="28"/>
          <w:lang w:val="en-US" w:eastAsia="zh-CN"/>
        </w:rPr>
      </w:pPr>
      <w:r>
        <w:rPr>
          <w:rFonts w:hint="eastAsia" w:ascii="楷体_GB2312" w:hAnsi="仿宋_GB2312" w:eastAsia="楷体_GB2312" w:cs="仿宋_GB2312"/>
          <w:b/>
          <w:color w:val="auto"/>
          <w:spacing w:val="-2"/>
          <w:sz w:val="28"/>
          <w:szCs w:val="28"/>
          <w:lang w:val="en-US" w:eastAsia="zh-CN"/>
        </w:rPr>
        <w:t>（三）项目资金管理情况分析</w:t>
      </w:r>
    </w:p>
    <w:p>
      <w:pPr>
        <w:spacing w:line="500" w:lineRule="exact"/>
        <w:ind w:firstLine="544" w:firstLineChars="200"/>
        <w:outlineLvl w:val="2"/>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我所严格按照《湘西自治州州级财政专项资金管理办法》（州政办发[2016]15号）、《湘西州第二次全国污染源普査经费预算方案》等文件规定使用专项资金，专项资金实行“专人管理、专项使用”。资金使用合规，无截留，挤占、挪用、虚列开支等情况。</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三、项目组织实施情况</w:t>
      </w:r>
    </w:p>
    <w:p>
      <w:pPr>
        <w:spacing w:line="500" w:lineRule="exact"/>
        <w:ind w:firstLine="277" w:firstLineChars="100"/>
        <w:outlineLvl w:val="2"/>
        <w:rPr>
          <w:rFonts w:hint="eastAsia" w:ascii="楷体_GB2312" w:hAnsi="仿宋_GB2312" w:eastAsia="楷体_GB2312" w:cs="仿宋_GB2312"/>
          <w:b/>
          <w:color w:val="auto"/>
          <w:spacing w:val="-2"/>
          <w:sz w:val="28"/>
          <w:szCs w:val="28"/>
          <w:lang w:val="en-US" w:eastAsia="zh-CN"/>
        </w:rPr>
      </w:pPr>
      <w:r>
        <w:rPr>
          <w:rFonts w:hint="eastAsia" w:ascii="楷体_GB2312" w:hAnsi="仿宋_GB2312" w:eastAsia="楷体_GB2312" w:cs="仿宋_GB2312"/>
          <w:b/>
          <w:color w:val="auto"/>
          <w:spacing w:val="-2"/>
          <w:sz w:val="28"/>
          <w:szCs w:val="28"/>
          <w:lang w:val="en-US" w:eastAsia="zh-CN"/>
        </w:rPr>
        <w:t>（一）项目组织情况</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为切实做好本次污染源普查工作，湘西州人民政府成立了以州委常委、州常务副州长向恩明同志担任组长，州政府办、环保、农委等10多个部门领导为成员的湘西州第二次全国污染源普查领导小组，负责组织实施本地区的污染源普查工作。随后州普查办联合湖南润美环保科技有限公司技术团队成立州质控组，各县市普查办联合环保局业务骨干及第三方技术力量成立内审质控团队，并组织州局总量、污控、监察、监测、环评等科室精干力量及第三方技术力量成立成立专家审查团队，州农科院、湘西职业技术学院、州农委、州畜牧水产局的农环、植保、土肥、畜牧、水产方面的专家组成农业源专家团队，各队按职责分工积极参与项目过程监督，项目现阶段完成预期目标。</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根据《关于做好第三方机构参与第二次全国污染源普查工作的通知》（国污普【2017】11号）文件指导精神，我所严格参照政府采购第三方服务的相关要求，进行了公开招投标，确定了湖南润美环保科技有限公司承担州普查入户或质量控制任务；2020年1月17日我所委托湖南乾丰项目管理有限公司参照政府采购第三方服务相关要求，进行公开招投标，确定长沙联智环境技术有限公司承担湘西州第二次全国污染源普查工作总结报告、数据分析报告（技术报告）、公报编制等工作。截止2020年12月31日，已完成以上工作。</w:t>
      </w:r>
    </w:p>
    <w:p>
      <w:pPr>
        <w:spacing w:line="500" w:lineRule="exact"/>
        <w:ind w:firstLine="544" w:firstLineChars="200"/>
        <w:outlineLvl w:val="2"/>
        <w:rPr>
          <w:rFonts w:hint="default" w:ascii="楷体_GB2312" w:hAnsi="仿宋_GB2312" w:eastAsia="楷体_GB2312" w:cs="仿宋_GB2312"/>
          <w:color w:val="auto"/>
          <w:spacing w:val="-4"/>
          <w:sz w:val="28"/>
          <w:szCs w:val="28"/>
          <w:lang w:val="en-US" w:eastAsia="zh-CN"/>
        </w:rPr>
      </w:pPr>
    </w:p>
    <w:p>
      <w:pPr>
        <w:spacing w:line="500" w:lineRule="exact"/>
        <w:ind w:firstLine="277" w:firstLineChars="100"/>
        <w:outlineLvl w:val="2"/>
        <w:rPr>
          <w:rFonts w:hint="eastAsia" w:ascii="楷体_GB2312" w:hAnsi="仿宋_GB2312" w:eastAsia="楷体_GB2312" w:cs="仿宋_GB2312"/>
          <w:b/>
          <w:color w:val="auto"/>
          <w:spacing w:val="-2"/>
          <w:sz w:val="28"/>
          <w:szCs w:val="28"/>
          <w:lang w:val="en-US" w:eastAsia="zh-CN"/>
        </w:rPr>
      </w:pPr>
      <w:r>
        <w:rPr>
          <w:rFonts w:hint="eastAsia" w:ascii="楷体_GB2312" w:hAnsi="仿宋_GB2312" w:eastAsia="楷体_GB2312" w:cs="仿宋_GB2312"/>
          <w:b/>
          <w:color w:val="auto"/>
          <w:spacing w:val="-2"/>
          <w:sz w:val="28"/>
          <w:szCs w:val="28"/>
          <w:lang w:val="en-US" w:eastAsia="zh-CN"/>
        </w:rPr>
        <w:t>（二）项目管理情况</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我所设有专门的机构及专职的工作人员负责项目管理，机构人员职责分工明确，制定有《湘西州第二次全国污染源普查实施方案》、《湘西州第二次全国污染源普査经费预算方案》、《污染源普查档案资料管理制度》、《普查员工作制度》、《普查指导员工作制度》、《数据录入、数据审核、上报制度》、《普查工作保密制度》《污染源普查第三方服务工作制度》、《污染源普查报表制度》等，按照任务到人、进度到日的标准，明确分工、细化任务，将实际普查分源、分行业将普查任务明确到每一个普查员和普查指导员，根据“两员”数量及污染源种类、数量，采取责任包干制分配普查任务，保证普查工作科学有序的开展。</w:t>
      </w:r>
    </w:p>
    <w:p>
      <w:pPr>
        <w:spacing w:line="500" w:lineRule="exact"/>
        <w:ind w:firstLine="544" w:firstLineChars="200"/>
        <w:outlineLvl w:val="2"/>
        <w:rPr>
          <w:rFonts w:hint="default" w:eastAsia="仿宋_GB2312"/>
          <w:sz w:val="32"/>
          <w:szCs w:val="32"/>
          <w:lang w:val="en-US" w:eastAsia="zh-CN"/>
        </w:rPr>
      </w:pPr>
      <w:r>
        <w:rPr>
          <w:rFonts w:hint="eastAsia" w:ascii="楷体_GB2312" w:hAnsi="仿宋_GB2312" w:eastAsia="楷体_GB2312" w:cs="仿宋_GB2312"/>
          <w:color w:val="auto"/>
          <w:spacing w:val="-4"/>
          <w:sz w:val="28"/>
          <w:szCs w:val="28"/>
          <w:lang w:val="en-US" w:eastAsia="zh-CN"/>
        </w:rPr>
        <w:t xml:space="preserve">我所严格按照《中华人民共和国会计法》、《政府会计制度》、《会计人员职权条例》、《会计人员工作规则》、湘西自治州环境保护局党风廉政建设诺干制度、湘西自治州环境保护党务相关诺干制度、湘西自治州环境保护局管理制度等法律法规关于会计核算一般原则、会计凭证和帐簿等事项的规定进行会计核算和财务处理，账务处理及时、会计核算规范，支出用途清晰。   </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四、项目支出绩效情况</w:t>
      </w:r>
    </w:p>
    <w:p>
      <w:pPr>
        <w:spacing w:line="500" w:lineRule="exact"/>
        <w:ind w:firstLine="277" w:firstLineChars="100"/>
        <w:outlineLvl w:val="2"/>
        <w:rPr>
          <w:rFonts w:hint="eastAsia" w:ascii="楷体_GB2312" w:hAnsi="仿宋_GB2312" w:eastAsia="楷体_GB2312" w:cs="仿宋_GB2312"/>
          <w:b/>
          <w:color w:val="auto"/>
          <w:spacing w:val="-2"/>
          <w:sz w:val="28"/>
          <w:szCs w:val="28"/>
          <w:lang w:val="en-US" w:eastAsia="zh-CN"/>
        </w:rPr>
      </w:pPr>
      <w:r>
        <w:rPr>
          <w:rFonts w:hint="eastAsia" w:ascii="楷体_GB2312" w:hAnsi="仿宋_GB2312" w:eastAsia="楷体_GB2312" w:cs="仿宋_GB2312"/>
          <w:b/>
          <w:color w:val="auto"/>
          <w:spacing w:val="-2"/>
          <w:sz w:val="28"/>
          <w:szCs w:val="28"/>
          <w:lang w:val="en-US" w:eastAsia="zh-CN"/>
        </w:rPr>
        <w:t>（一）项目支出决策情况</w:t>
      </w:r>
    </w:p>
    <w:p>
      <w:pPr>
        <w:spacing w:line="500" w:lineRule="exact"/>
        <w:ind w:firstLine="544" w:firstLineChars="200"/>
        <w:outlineLvl w:val="2"/>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1、项目立项依据充分性和立项程序规范性分析</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污染源普查经费根据《国务院关于开展第二次全国污染源普查的通知》（国发[2016]59号）、关于印发《第二次全国污染普查项目预算编制指南》的通知（国污普[2017]3号、《湖南省办公厅关于开展第二次全省污染源普查的通知》（湘政办函[2017]69号）、《湘西州第二次全国污染源普查实施方案》州政办发[2018]18号进行立项。项目立项有据可依，具有规范性。</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2、项目绩效目标合理性及指标明确性分析</w:t>
      </w:r>
    </w:p>
    <w:p>
      <w:pPr>
        <w:spacing w:line="500" w:lineRule="exact"/>
        <w:ind w:firstLine="544" w:firstLineChars="200"/>
        <w:outlineLvl w:val="2"/>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污染源普查项目根据《湘西州第二次全国污染源普查实施方案》（州政办发[2018]18号）文件来设立，绩效目标分为数量指标、质量指标、时效指标、社会效益指标来考核2020年度工作完成情况。但产出指标但未按照年度工作任务来进行细化，效益指标较笼统。</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3、预算编制科学性和资金分配合理性分析</w:t>
      </w:r>
    </w:p>
    <w:p>
      <w:pPr>
        <w:spacing w:line="500" w:lineRule="exact"/>
        <w:ind w:firstLine="544" w:firstLineChars="200"/>
        <w:outlineLvl w:val="2"/>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根据关于印发《第二次全国污染普查项目预算编制指南》的通知（国污普[2017]3号，按照分级保障原则，由“同级财政予以保障”的要求和精神，结合我州实际情况，按照“分级承担，合理安排”的原则，充分利用现有基础和资源，厉行节约、精打细算，编制了《湘西州第二次全国污染源普査经费预算方案》，并经州人民政府审批同意，州财政局分年度实报拨付。预算编制科学，资金分配合理。</w:t>
      </w:r>
    </w:p>
    <w:p>
      <w:pPr>
        <w:spacing w:line="500" w:lineRule="exact"/>
        <w:ind w:firstLine="277" w:firstLineChars="100"/>
        <w:outlineLvl w:val="2"/>
        <w:rPr>
          <w:rFonts w:hint="eastAsia" w:ascii="楷体_GB2312" w:hAnsi="仿宋_GB2312" w:eastAsia="楷体_GB2312" w:cs="仿宋_GB2312"/>
          <w:b/>
          <w:color w:val="auto"/>
          <w:spacing w:val="-2"/>
          <w:sz w:val="28"/>
          <w:szCs w:val="28"/>
          <w:lang w:val="en-US" w:eastAsia="zh-CN"/>
        </w:rPr>
      </w:pPr>
      <w:r>
        <w:rPr>
          <w:rFonts w:hint="eastAsia" w:ascii="楷体_GB2312" w:hAnsi="仿宋_GB2312" w:eastAsia="楷体_GB2312" w:cs="仿宋_GB2312"/>
          <w:b/>
          <w:color w:val="auto"/>
          <w:spacing w:val="-2"/>
          <w:sz w:val="28"/>
          <w:szCs w:val="28"/>
          <w:lang w:val="en-US" w:eastAsia="zh-CN"/>
        </w:rPr>
        <w:t>（二）项目支出过程情况。</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1、资金到位率</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2020年预算安排污染源普查经费80万元，实际到位资金80万元，资金到位率100%。</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2、预算执行率</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截止2020年12月31日，实际支出资金19.75万元，预算执行率仅达到24.68%，预算执行率较低。</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3、资金使用合规性</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项目资金严格按照《湘西自治州州级财政专项资金管理办法》（州政办发[2016]15号）、《湘西州第二次全国污染源普査经费预算方案》、《关于将第二次全国污染源普查工作经费纳入2020年财政预算的报告》等文件规定使用专项资金，专项资金实行“专人管理、专项使用”。资金使用合规，无截留，挤占、挪用、虚列开支等情况。</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4、管理制度健全性和制度执行有效性分析</w:t>
      </w:r>
    </w:p>
    <w:p>
      <w:pPr>
        <w:spacing w:line="500" w:lineRule="exact"/>
        <w:ind w:firstLine="544" w:firstLineChars="200"/>
        <w:outlineLvl w:val="2"/>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为保障湘西州第二次全国污染源普查工作顺利开展，州本级制定了《湘西州第二次全国污染源普查实施方案》、《湘西州第二次全国污染源普査经费预算方案》、《污染源普查档案资料管理制度》、《普查员工作制度》、《普查指导员工作制度》、《数据录入、数据审核、上报制度》、《普查工作保密制度》《污染源普查第三方服务工作制度》、《污染源普查报表制度》等对项目资金进行管理。普查现场工作完成后我所及时建立污染源普查数据库，进行档案整理，并编写第二次全国污染源普查工作总结报告和技术报告，已通过验收。</w:t>
      </w:r>
    </w:p>
    <w:p>
      <w:pPr>
        <w:spacing w:line="500" w:lineRule="exact"/>
        <w:ind w:firstLine="277" w:firstLineChars="100"/>
        <w:outlineLvl w:val="2"/>
        <w:rPr>
          <w:rFonts w:hint="eastAsia" w:ascii="楷体_GB2312" w:hAnsi="仿宋_GB2312" w:eastAsia="楷体_GB2312" w:cs="仿宋_GB2312"/>
          <w:b/>
          <w:color w:val="auto"/>
          <w:spacing w:val="-2"/>
          <w:sz w:val="28"/>
          <w:szCs w:val="28"/>
          <w:lang w:val="en-US" w:eastAsia="zh-CN"/>
        </w:rPr>
      </w:pPr>
      <w:r>
        <w:rPr>
          <w:rFonts w:hint="eastAsia" w:ascii="楷体_GB2312" w:hAnsi="仿宋_GB2312" w:eastAsia="楷体_GB2312" w:cs="仿宋_GB2312"/>
          <w:b/>
          <w:color w:val="auto"/>
          <w:spacing w:val="-2"/>
          <w:sz w:val="28"/>
          <w:szCs w:val="28"/>
          <w:lang w:val="en-US" w:eastAsia="zh-CN"/>
        </w:rPr>
        <w:t>（三）项目支出产出情况</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1、实际完成率</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全州已完成第二次全国污染源普查五类源普查对象的清查建库、入户调查、普查表填报、数据录入、数据审核、质量核查、数据汇总和数据上报等工作。入库数据包括959家工业源、124家规模化畜禽养殖、181个集中式污染治理设施（污水处理厂43个、生活垃圾处理厂137个、危废集中处理厂1个）、1567个行政村、70台非工业企业单位锅炉、163个入河排口）、62家移动源。完成第二次全国污染源普查工作总结报告和技术报告编写，并通过验收。实际完成率100%。</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2、质量达标率</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普查数据的的完整性、规范性、一致性、合理性、计算准确性达到99.99%以上，已通过省级、州级评估验收。</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3、完成及时性</w:t>
      </w:r>
    </w:p>
    <w:p>
      <w:pPr>
        <w:spacing w:line="500" w:lineRule="exact"/>
        <w:ind w:firstLine="544" w:firstLineChars="200"/>
        <w:outlineLvl w:val="2"/>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湘西州第二次全国污染源普查工作计划2020年6月完成验收，实际完成时间2020年4月，成果开发预计2020年12月完成，实际完成时间2020年12月。</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4、成本节约率</w:t>
      </w:r>
    </w:p>
    <w:p>
      <w:pPr>
        <w:spacing w:line="500" w:lineRule="exact"/>
        <w:ind w:firstLine="544" w:firstLineChars="200"/>
        <w:outlineLvl w:val="2"/>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计划完成湘西州第二次全国污染源普查总结发布阶段的工作任务支出经费80万元，实际支出19.75万元，由于扫尾工作还在进行，部分款项待结算支付，本次成本节约率按100%来确认。</w:t>
      </w:r>
    </w:p>
    <w:p>
      <w:pPr>
        <w:spacing w:line="500" w:lineRule="exact"/>
        <w:ind w:firstLine="277" w:firstLineChars="100"/>
        <w:outlineLvl w:val="2"/>
        <w:rPr>
          <w:rFonts w:hint="eastAsia" w:ascii="楷体_GB2312" w:hAnsi="仿宋_GB2312" w:eastAsia="楷体_GB2312" w:cs="仿宋_GB2312"/>
          <w:b/>
          <w:color w:val="auto"/>
          <w:spacing w:val="-2"/>
          <w:sz w:val="28"/>
          <w:szCs w:val="28"/>
          <w:lang w:val="en-US" w:eastAsia="zh-CN"/>
        </w:rPr>
      </w:pPr>
      <w:r>
        <w:rPr>
          <w:rFonts w:hint="eastAsia" w:ascii="楷体_GB2312" w:hAnsi="仿宋_GB2312" w:eastAsia="楷体_GB2312" w:cs="仿宋_GB2312"/>
          <w:b/>
          <w:color w:val="auto"/>
          <w:spacing w:val="-2"/>
          <w:sz w:val="28"/>
          <w:szCs w:val="28"/>
          <w:lang w:val="en-US" w:eastAsia="zh-CN"/>
        </w:rPr>
        <w:t>（四）项目支出效益情况</w:t>
      </w:r>
    </w:p>
    <w:p>
      <w:pPr>
        <w:spacing w:line="500" w:lineRule="exact"/>
        <w:ind w:firstLine="546" w:firstLineChars="200"/>
        <w:outlineLvl w:val="2"/>
        <w:rPr>
          <w:rFonts w:hint="eastAsia" w:ascii="楷体_GB2312" w:hAnsi="仿宋_GB2312" w:eastAsia="楷体_GB2312" w:cs="仿宋_GB2312"/>
          <w:b/>
          <w:bCs/>
          <w:color w:val="auto"/>
          <w:spacing w:val="-4"/>
          <w:sz w:val="28"/>
          <w:szCs w:val="28"/>
          <w:lang w:val="en-US" w:eastAsia="zh-CN"/>
        </w:rPr>
      </w:pPr>
      <w:r>
        <w:rPr>
          <w:rFonts w:hint="eastAsia" w:ascii="楷体_GB2312" w:hAnsi="仿宋_GB2312" w:eastAsia="楷体_GB2312" w:cs="仿宋_GB2312"/>
          <w:b/>
          <w:bCs/>
          <w:color w:val="auto"/>
          <w:spacing w:val="-4"/>
          <w:sz w:val="28"/>
          <w:szCs w:val="28"/>
          <w:lang w:val="en-US" w:eastAsia="zh-CN"/>
        </w:rPr>
        <w:t>1、优化湘西州水、大气环境污染源清单，提升土壤环境固体废物污染整治能力。</w:t>
      </w:r>
    </w:p>
    <w:p>
      <w:pPr>
        <w:spacing w:line="500" w:lineRule="exact"/>
        <w:ind w:firstLine="544" w:firstLineChars="200"/>
        <w:outlineLvl w:val="2"/>
        <w:rPr>
          <w:rFonts w:hint="default" w:ascii="楷体_GB2312" w:hAnsi="仿宋_GB2312" w:eastAsia="楷体_GB2312" w:cs="仿宋_GB2312"/>
          <w:color w:val="auto"/>
          <w:spacing w:val="-4"/>
          <w:sz w:val="28"/>
          <w:szCs w:val="28"/>
          <w:lang w:val="en-US" w:eastAsia="zh-CN"/>
        </w:rPr>
      </w:pPr>
      <w:r>
        <w:rPr>
          <w:rFonts w:hint="default" w:ascii="楷体_GB2312" w:hAnsi="仿宋_GB2312" w:eastAsia="楷体_GB2312" w:cs="仿宋_GB2312"/>
          <w:color w:val="auto"/>
          <w:spacing w:val="-4"/>
          <w:sz w:val="28"/>
          <w:szCs w:val="28"/>
          <w:lang w:val="en-US" w:eastAsia="zh-CN"/>
        </w:rPr>
        <w:t>根据普查数据，分析区域内各重点流域废水特征污染物、大气环境SO2、氮氧化物、颗粒物、VOCS、重金属等废气污染物排放特性、来源行业或类别。污染治理设施设置与运行情况，掌握水、气环境中重点管控排放污染物类型，优化湘西州水、大气环境污染源清单，对症下药建立污染专项整治方案等，提高水、大气环境质量。掌握危险废物、一般工业固体废物产生类别、产生总量与处置能力、处置去向，综合评估湘西州固体废物处理能力，分析土壤污染固废污染预防与风险管控，全面提升土壤环境固体废物污染整治能力。</w:t>
      </w:r>
    </w:p>
    <w:p>
      <w:pPr>
        <w:spacing w:line="500" w:lineRule="exact"/>
        <w:ind w:firstLine="546" w:firstLineChars="200"/>
        <w:outlineLvl w:val="2"/>
        <w:rPr>
          <w:rFonts w:hint="eastAsia" w:ascii="楷体_GB2312" w:hAnsi="仿宋_GB2312" w:eastAsia="楷体_GB2312" w:cs="仿宋_GB2312"/>
          <w:b/>
          <w:bCs/>
          <w:color w:val="auto"/>
          <w:spacing w:val="-4"/>
          <w:sz w:val="28"/>
          <w:szCs w:val="28"/>
          <w:lang w:val="en-US" w:eastAsia="zh-CN"/>
        </w:rPr>
      </w:pPr>
      <w:r>
        <w:rPr>
          <w:rFonts w:hint="eastAsia" w:ascii="楷体_GB2312" w:hAnsi="仿宋_GB2312" w:eastAsia="楷体_GB2312" w:cs="仿宋_GB2312"/>
          <w:b/>
          <w:bCs/>
          <w:color w:val="auto"/>
          <w:spacing w:val="-4"/>
          <w:sz w:val="28"/>
          <w:szCs w:val="28"/>
          <w:lang w:val="en-US" w:eastAsia="zh-CN"/>
        </w:rPr>
        <w:t>2、指导总量减排、助力排污许可与行政审批。</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根据普查数据，分析掌握区域重点排污单位、特征排污单位、主要规模与工艺以及采用的污染防治措施等情况，从而找到污染防治短板，通过工艺改进、治污设施升级改造等措施实现对主要污染物的削减；对缺乏污染治理措施的具有行业特点、区域特色的污染源以辖区为单元进行集中整治，通过区域综合治理实现减排目标。使用普查软件“行业查询/企业查询”功能可实现对“行业”相关单位/企业相关数据的查找，能够快速定位行业/企业生产规模及工艺情况，准确把握排放污染物数量等情况，确定申报的生产和排污情况是否符合实际，有效推动排污许可证的核发。同时，通过行业排污情况，分析建立总量控制与环保审批简化、一般管理、重点管控行业清单，整理违法违规整治企业清单，优化审批方案和综合整治方案。</w:t>
      </w:r>
    </w:p>
    <w:p>
      <w:pPr>
        <w:spacing w:line="500" w:lineRule="exact"/>
        <w:ind w:firstLine="546" w:firstLineChars="200"/>
        <w:outlineLvl w:val="2"/>
        <w:rPr>
          <w:rFonts w:hint="eastAsia" w:ascii="楷体_GB2312" w:hAnsi="仿宋_GB2312" w:eastAsia="楷体_GB2312" w:cs="仿宋_GB2312"/>
          <w:b/>
          <w:bCs/>
          <w:color w:val="auto"/>
          <w:spacing w:val="-4"/>
          <w:sz w:val="28"/>
          <w:szCs w:val="28"/>
          <w:lang w:val="en-US" w:eastAsia="zh-CN"/>
        </w:rPr>
      </w:pPr>
      <w:r>
        <w:rPr>
          <w:rFonts w:hint="eastAsia" w:ascii="楷体_GB2312" w:hAnsi="仿宋_GB2312" w:eastAsia="楷体_GB2312" w:cs="仿宋_GB2312"/>
          <w:b/>
          <w:bCs/>
          <w:color w:val="auto"/>
          <w:spacing w:val="-4"/>
          <w:sz w:val="28"/>
          <w:szCs w:val="28"/>
          <w:lang w:val="en-US" w:eastAsia="zh-CN"/>
        </w:rPr>
        <w:t>3、改善农业和农村环境、为美丽农村建设提供数据技术支撑。</w:t>
      </w:r>
    </w:p>
    <w:p>
      <w:pPr>
        <w:spacing w:line="500" w:lineRule="exact"/>
        <w:ind w:firstLine="544" w:firstLineChars="200"/>
        <w:outlineLvl w:val="2"/>
        <w:rPr>
          <w:rFonts w:hint="default" w:ascii="楷体_GB2312" w:hAnsi="仿宋_GB2312" w:eastAsia="楷体_GB2312" w:cs="仿宋_GB2312"/>
          <w:color w:val="auto"/>
          <w:spacing w:val="-4"/>
          <w:sz w:val="28"/>
          <w:szCs w:val="28"/>
          <w:lang w:val="en-US" w:eastAsia="zh-CN"/>
        </w:rPr>
      </w:pPr>
      <w:r>
        <w:rPr>
          <w:rFonts w:hint="default" w:ascii="楷体_GB2312" w:hAnsi="仿宋_GB2312" w:eastAsia="楷体_GB2312" w:cs="仿宋_GB2312"/>
          <w:color w:val="auto"/>
          <w:spacing w:val="-4"/>
          <w:sz w:val="28"/>
          <w:szCs w:val="28"/>
          <w:lang w:val="en-US" w:eastAsia="zh-CN"/>
        </w:rPr>
        <w:t>污普数据形成了详细的污染源数量空间分布图，通过Gis等软件进行数据处理，可形成区域各污染物排放量空间分布情况分级图及行业污染物空间分布，为十四五环境保护规划及环境治理工作提供技术支撑和数字支撑、优化排查环境隐患能力与执法监管能力。根据普査结果，分析农业-农村污染特征，强化农村污染治理、农药化肥施用、畜禽养殖等污染管控措施，改善农业和农村环境、为美丽农村建设提供数据技术支撑。</w:t>
      </w:r>
    </w:p>
    <w:p>
      <w:pPr>
        <w:spacing w:line="500" w:lineRule="exact"/>
        <w:ind w:firstLine="544" w:firstLineChars="200"/>
        <w:outlineLvl w:val="2"/>
        <w:rPr>
          <w:rFonts w:hint="default" w:ascii="楷体_GB2312" w:hAnsi="仿宋_GB2312" w:eastAsia="楷体_GB2312" w:cs="仿宋_GB2312"/>
          <w:color w:val="auto"/>
          <w:spacing w:val="-4"/>
          <w:sz w:val="28"/>
          <w:szCs w:val="28"/>
          <w:lang w:val="en-US" w:eastAsia="zh-CN"/>
        </w:rPr>
      </w:pPr>
      <w:r>
        <w:rPr>
          <w:rFonts w:hint="default" w:ascii="楷体_GB2312" w:hAnsi="仿宋_GB2312" w:eastAsia="楷体_GB2312" w:cs="仿宋_GB2312"/>
          <w:color w:val="auto"/>
          <w:spacing w:val="-4"/>
          <w:sz w:val="28"/>
          <w:szCs w:val="28"/>
          <w:lang w:val="en-US" w:eastAsia="zh-CN"/>
        </w:rPr>
        <w:t>我</w:t>
      </w:r>
      <w:r>
        <w:rPr>
          <w:rFonts w:hint="eastAsia" w:ascii="楷体_GB2312" w:hAnsi="仿宋_GB2312" w:eastAsia="楷体_GB2312" w:cs="仿宋_GB2312"/>
          <w:color w:val="auto"/>
          <w:spacing w:val="-4"/>
          <w:sz w:val="28"/>
          <w:szCs w:val="28"/>
          <w:lang w:val="en-US" w:eastAsia="zh-CN"/>
        </w:rPr>
        <w:t>所</w:t>
      </w:r>
      <w:r>
        <w:rPr>
          <w:rFonts w:hint="default" w:ascii="楷体_GB2312" w:hAnsi="仿宋_GB2312" w:eastAsia="楷体_GB2312" w:cs="仿宋_GB2312"/>
          <w:color w:val="auto"/>
          <w:spacing w:val="-4"/>
          <w:sz w:val="28"/>
          <w:szCs w:val="28"/>
          <w:lang w:val="en-US" w:eastAsia="zh-CN"/>
        </w:rPr>
        <w:t>对全部项目实施和整体社会效益及满意度等各项指标调查，基本情况是群众对项目实施满意度达9</w:t>
      </w:r>
      <w:r>
        <w:rPr>
          <w:rFonts w:hint="eastAsia" w:ascii="楷体_GB2312" w:hAnsi="仿宋_GB2312" w:eastAsia="楷体_GB2312" w:cs="仿宋_GB2312"/>
          <w:color w:val="auto"/>
          <w:spacing w:val="-4"/>
          <w:sz w:val="28"/>
          <w:szCs w:val="28"/>
          <w:lang w:val="en-US" w:eastAsia="zh-CN"/>
        </w:rPr>
        <w:t>5</w:t>
      </w:r>
      <w:r>
        <w:rPr>
          <w:rFonts w:hint="default" w:ascii="楷体_GB2312" w:hAnsi="仿宋_GB2312" w:eastAsia="楷体_GB2312" w:cs="仿宋_GB2312"/>
          <w:color w:val="auto"/>
          <w:spacing w:val="-4"/>
          <w:sz w:val="28"/>
          <w:szCs w:val="28"/>
          <w:lang w:val="en-US" w:eastAsia="zh-CN"/>
        </w:rPr>
        <w:t>%</w:t>
      </w:r>
      <w:r>
        <w:rPr>
          <w:rFonts w:hint="eastAsia" w:ascii="楷体_GB2312" w:hAnsi="仿宋_GB2312" w:eastAsia="楷体_GB2312" w:cs="仿宋_GB2312"/>
          <w:color w:val="auto"/>
          <w:spacing w:val="-4"/>
          <w:sz w:val="28"/>
          <w:szCs w:val="28"/>
          <w:lang w:val="en-US" w:eastAsia="zh-CN"/>
        </w:rPr>
        <w:t>以上，项目社会效益达到了预期效果。</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五、综合评价情况及评价结论</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该项目绩效评价工作按照“统一组织、分工负责、分布实施”原则进行，我所成立了由所长任组长，相关业务口工作人员为成员的绩效自评工作组，并组织专人开展绩效自评工作。此次绩效评价的依据是《湘西自治州财政局关于印发湘西自治州州级预算部门项目支出绩效自评操作规程的通知》（州财绩〔2021〕7号），评价内容包括：项目立项、绩效目标、资金投入和管理、组织实施、项目产出和项目绩效情况等，通过综合评价，污染源普查经费项目得分为95分,评价结果为“优”。</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六、主要经验做法、存在的问题及原因分析</w:t>
      </w:r>
    </w:p>
    <w:p>
      <w:pPr>
        <w:spacing w:line="500" w:lineRule="exact"/>
        <w:ind w:firstLine="544" w:firstLineChars="200"/>
        <w:outlineLvl w:val="2"/>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1、项目绩效目标设定不够明确，产出指标未按专项年度实施计划来设定指标值，效益指标表述较笼统。</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七、有关建议</w:t>
      </w:r>
    </w:p>
    <w:p>
      <w:pPr>
        <w:spacing w:line="500" w:lineRule="exact"/>
        <w:ind w:firstLine="544" w:firstLineChars="200"/>
        <w:outlineLvl w:val="2"/>
        <w:rPr>
          <w:rFonts w:hint="default"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1、完善项目绩效目标申报指标设计。项目绩效目标应按照年度实际需完成的工作计划进行设立，按照需完成的任务量设置数量指标，按照需达到的质量标准设置质量指标，实际需完成的时间和成本设置时效和成本指标。按项目可产生的效益来设立效益指标，使绩效评价更加科学、实际和有效。</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八、绩效自评结果拟应用和公开情况</w:t>
      </w:r>
    </w:p>
    <w:p>
      <w:pPr>
        <w:numPr>
          <w:ilvl w:val="0"/>
          <w:numId w:val="0"/>
        </w:numPr>
        <w:spacing w:line="600" w:lineRule="exact"/>
        <w:ind w:left="0" w:leftChars="0" w:firstLine="0" w:firstLineChars="0"/>
        <w:rPr>
          <w:rFonts w:hint="default" w:ascii="楷体_GB2312" w:hAnsi="仿宋_GB2312" w:eastAsia="楷体_GB2312" w:cs="仿宋_GB2312"/>
          <w:color w:val="auto"/>
          <w:spacing w:val="-4"/>
          <w:sz w:val="28"/>
          <w:szCs w:val="28"/>
          <w:lang w:val="en-US" w:eastAsia="zh-CN"/>
        </w:rPr>
      </w:pPr>
      <w:r>
        <w:rPr>
          <w:rFonts w:hint="eastAsia" w:eastAsia="黑体"/>
          <w:sz w:val="32"/>
          <w:szCs w:val="32"/>
          <w:lang w:val="en-US" w:eastAsia="zh-CN"/>
        </w:rPr>
        <w:t xml:space="preserve"> </w:t>
      </w:r>
      <w:r>
        <w:rPr>
          <w:rFonts w:hint="eastAsia" w:ascii="楷体_GB2312" w:hAnsi="仿宋_GB2312" w:eastAsia="楷体_GB2312" w:cs="仿宋_GB2312"/>
          <w:color w:val="auto"/>
          <w:spacing w:val="-4"/>
          <w:sz w:val="28"/>
          <w:szCs w:val="28"/>
          <w:lang w:val="en-US" w:eastAsia="zh-CN"/>
        </w:rPr>
        <w:t xml:space="preserve">  我所根据项目支出绩效评价指标体系，自评得分95分,评价结果等次为“优”。2020年度项目支出绩效评价报告将在绩效评价工作完成、结果递交财政后，于湘西土家族苗族自治州生态环境局门户网站上公开。</w:t>
      </w:r>
    </w:p>
    <w:p>
      <w:pPr>
        <w:spacing w:line="520" w:lineRule="exact"/>
        <w:ind w:firstLine="562" w:firstLineChars="200"/>
        <w:outlineLvl w:val="1"/>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九、其他需要说明的问题</w:t>
      </w:r>
    </w:p>
    <w:p>
      <w:pPr>
        <w:numPr>
          <w:ilvl w:val="0"/>
          <w:numId w:val="0"/>
        </w:numPr>
        <w:spacing w:line="600" w:lineRule="exact"/>
        <w:ind w:firstLine="544" w:firstLineChars="2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本年度无其他需要说明的问题。</w:t>
      </w:r>
    </w:p>
    <w:p>
      <w:pPr>
        <w:numPr>
          <w:ilvl w:val="0"/>
          <w:numId w:val="0"/>
        </w:numPr>
        <w:spacing w:line="600" w:lineRule="exact"/>
        <w:ind w:left="0" w:leftChars="0" w:firstLine="0" w:firstLineChars="0"/>
        <w:rPr>
          <w:rFonts w:hint="eastAsia" w:ascii="楷体_GB2312" w:hAnsi="仿宋_GB2312" w:eastAsia="楷体_GB2312" w:cs="仿宋_GB2312"/>
          <w:color w:val="auto"/>
          <w:spacing w:val="-4"/>
          <w:sz w:val="28"/>
          <w:szCs w:val="28"/>
          <w:lang w:val="en-US" w:eastAsia="zh-CN"/>
        </w:rPr>
      </w:pPr>
    </w:p>
    <w:p>
      <w:pPr>
        <w:numPr>
          <w:ilvl w:val="0"/>
          <w:numId w:val="0"/>
        </w:numPr>
        <w:spacing w:line="600" w:lineRule="exact"/>
        <w:ind w:left="0" w:leftChars="0" w:firstLine="0" w:firstLineChars="0"/>
        <w:rPr>
          <w:rFonts w:hint="eastAsia" w:ascii="楷体_GB2312" w:hAnsi="仿宋_GB2312" w:eastAsia="楷体_GB2312" w:cs="仿宋_GB2312"/>
          <w:color w:val="auto"/>
          <w:spacing w:val="-4"/>
          <w:sz w:val="28"/>
          <w:szCs w:val="28"/>
          <w:lang w:val="en-US" w:eastAsia="zh-CN"/>
        </w:rPr>
      </w:pPr>
    </w:p>
    <w:p>
      <w:pPr>
        <w:numPr>
          <w:ilvl w:val="0"/>
          <w:numId w:val="0"/>
        </w:numPr>
        <w:spacing w:line="600" w:lineRule="exact"/>
        <w:ind w:left="0" w:leftChars="0" w:firstLine="272" w:firstLineChars="1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附件1：项目支出绩效评价指标体系</w:t>
      </w:r>
    </w:p>
    <w:p>
      <w:pPr>
        <w:numPr>
          <w:ilvl w:val="0"/>
          <w:numId w:val="0"/>
        </w:numPr>
        <w:spacing w:line="600" w:lineRule="exact"/>
        <w:ind w:left="0" w:leftChars="0" w:firstLine="272" w:firstLineChars="1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附件2：州级预算部门项目支出绩效自评表</w:t>
      </w:r>
    </w:p>
    <w:p>
      <w:pPr>
        <w:numPr>
          <w:ilvl w:val="0"/>
          <w:numId w:val="0"/>
        </w:numPr>
        <w:spacing w:line="600" w:lineRule="exact"/>
        <w:ind w:left="0" w:leftChars="0" w:firstLine="272" w:firstLineChars="100"/>
        <w:rPr>
          <w:rFonts w:hint="eastAsia" w:ascii="楷体_GB2312" w:hAnsi="仿宋_GB2312" w:eastAsia="楷体_GB2312" w:cs="仿宋_GB2312"/>
          <w:color w:val="auto"/>
          <w:spacing w:val="-4"/>
          <w:sz w:val="28"/>
          <w:szCs w:val="28"/>
          <w:lang w:val="en-US" w:eastAsia="zh-CN"/>
        </w:rPr>
      </w:pPr>
      <w:r>
        <w:rPr>
          <w:rFonts w:hint="eastAsia" w:ascii="楷体_GB2312" w:hAnsi="仿宋_GB2312" w:eastAsia="楷体_GB2312" w:cs="仿宋_GB2312"/>
          <w:color w:val="auto"/>
          <w:spacing w:val="-4"/>
          <w:sz w:val="28"/>
          <w:szCs w:val="28"/>
          <w:lang w:val="en-US" w:eastAsia="zh-CN"/>
        </w:rPr>
        <w:t>附件3：湘西土家族苗族自治州生态环境局关于开展2020年度项目支出绩效自评工作的通知</w:t>
      </w:r>
    </w:p>
    <w:p>
      <w:pPr>
        <w:numPr>
          <w:ilvl w:val="0"/>
          <w:numId w:val="0"/>
        </w:numPr>
        <w:spacing w:line="600" w:lineRule="exact"/>
        <w:ind w:left="0" w:leftChars="0" w:firstLine="0" w:firstLineChars="0"/>
        <w:rPr>
          <w:rFonts w:hint="eastAsia" w:ascii="楷体_GB2312" w:hAnsi="仿宋_GB2312" w:eastAsia="楷体_GB2312" w:cs="仿宋_GB2312"/>
          <w:color w:val="auto"/>
          <w:spacing w:val="-4"/>
          <w:sz w:val="28"/>
          <w:szCs w:val="28"/>
          <w:lang w:val="en-US" w:eastAsia="zh-CN"/>
        </w:rPr>
      </w:pPr>
    </w:p>
    <w:p>
      <w:pPr>
        <w:numPr>
          <w:ilvl w:val="0"/>
          <w:numId w:val="0"/>
        </w:numPr>
        <w:spacing w:line="600" w:lineRule="exact"/>
        <w:ind w:left="0" w:leftChars="0" w:firstLine="0" w:firstLineChars="0"/>
        <w:rPr>
          <w:rFonts w:hint="eastAsia" w:ascii="楷体_GB2312" w:hAnsi="仿宋_GB2312" w:eastAsia="楷体_GB2312" w:cs="仿宋_GB2312"/>
          <w:color w:val="auto"/>
          <w:spacing w:val="-4"/>
          <w:sz w:val="28"/>
          <w:szCs w:val="28"/>
          <w:lang w:val="en-US" w:eastAsia="zh-CN"/>
        </w:rPr>
      </w:pPr>
    </w:p>
    <w:p>
      <w:pPr>
        <w:numPr>
          <w:ilvl w:val="0"/>
          <w:numId w:val="0"/>
        </w:numPr>
        <w:spacing w:line="600" w:lineRule="exact"/>
        <w:ind w:left="0" w:leftChars="0" w:firstLine="0" w:firstLineChars="0"/>
        <w:rPr>
          <w:rFonts w:hint="eastAsia" w:ascii="楷体_GB2312" w:hAnsi="仿宋_GB2312" w:eastAsia="楷体_GB2312" w:cs="仿宋_GB2312"/>
          <w:color w:val="auto"/>
          <w:spacing w:val="-4"/>
          <w:sz w:val="28"/>
          <w:szCs w:val="28"/>
          <w:lang w:val="en-US" w:eastAsia="zh-CN"/>
        </w:rPr>
      </w:pPr>
    </w:p>
    <w:p>
      <w:pPr>
        <w:numPr>
          <w:ilvl w:val="0"/>
          <w:numId w:val="0"/>
        </w:numPr>
        <w:spacing w:line="600" w:lineRule="exact"/>
        <w:ind w:left="0" w:leftChars="0" w:firstLine="0" w:firstLineChars="0"/>
        <w:rPr>
          <w:rFonts w:hint="eastAsia" w:ascii="楷体_GB2312" w:hAnsi="仿宋_GB2312" w:eastAsia="楷体_GB2312" w:cs="仿宋_GB2312"/>
          <w:color w:val="auto"/>
          <w:spacing w:val="-4"/>
          <w:sz w:val="28"/>
          <w:szCs w:val="28"/>
          <w:lang w:val="en-US" w:eastAsia="zh-CN"/>
        </w:rPr>
        <w:sectPr>
          <w:pgSz w:w="11906" w:h="16838"/>
          <w:pgMar w:top="1417" w:right="1531" w:bottom="1984" w:left="1531" w:header="851" w:footer="992" w:gutter="0"/>
          <w:cols w:space="425" w:num="1"/>
          <w:docGrid w:type="lines" w:linePitch="312" w:charSpace="0"/>
        </w:sectPr>
      </w:pPr>
    </w:p>
    <w:p>
      <w:pPr>
        <w:pStyle w:val="2"/>
        <w:spacing w:before="0" w:after="0" w:line="240" w:lineRule="auto"/>
        <w:rPr>
          <w:rFonts w:hint="eastAsia" w:ascii="黑体" w:hAnsi="黑体" w:cs="黑体"/>
          <w:b w:val="0"/>
          <w:color w:val="000000"/>
          <w:szCs w:val="32"/>
        </w:rPr>
      </w:pPr>
      <w:r>
        <w:rPr>
          <w:rFonts w:hint="eastAsia" w:ascii="黑体" w:hAnsi="黑体" w:cs="黑体"/>
          <w:b w:val="0"/>
          <w:color w:val="000000"/>
          <w:szCs w:val="32"/>
        </w:rPr>
        <w:t>附件1：</w:t>
      </w:r>
    </w:p>
    <w:p>
      <w:pPr>
        <w:pStyle w:val="2"/>
        <w:spacing w:before="0" w:after="0" w:line="240" w:lineRule="auto"/>
        <w:jc w:val="center"/>
        <w:rPr>
          <w:rFonts w:hint="eastAsia" w:ascii="方正小标宋简体" w:hAnsi="方正小标宋简体" w:eastAsia="方正小标宋简体" w:cs="方正小标宋简体"/>
          <w:b w:val="0"/>
          <w:color w:val="000000"/>
          <w:sz w:val="44"/>
          <w:szCs w:val="44"/>
        </w:rPr>
      </w:pPr>
      <w:r>
        <w:rPr>
          <w:rFonts w:hint="eastAsia" w:ascii="方正小标宋简体" w:hAnsi="方正小标宋简体" w:eastAsia="方正小标宋简体" w:cs="方正小标宋简体"/>
          <w:b w:val="0"/>
          <w:color w:val="000000"/>
          <w:sz w:val="44"/>
          <w:szCs w:val="44"/>
        </w:rPr>
        <w:t>项目支出绩效评价指标体系</w:t>
      </w:r>
    </w:p>
    <w:tbl>
      <w:tblPr>
        <w:tblStyle w:val="7"/>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26"/>
        <w:gridCol w:w="1092"/>
        <w:gridCol w:w="1320"/>
        <w:gridCol w:w="4452"/>
        <w:gridCol w:w="5749"/>
        <w:gridCol w:w="9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1126" w:type="dxa"/>
            <w:shd w:val="clear" w:color="auto" w:fill="FFFFFF"/>
            <w:noWrap w:val="0"/>
            <w:vAlign w:val="center"/>
          </w:tcPr>
          <w:p>
            <w:pPr>
              <w:widowControl/>
              <w:spacing w:line="0" w:lineRule="atLeast"/>
              <w:jc w:val="center"/>
              <w:rPr>
                <w:rFonts w:ascii="宋体" w:hAnsi="宋体" w:cs="宋体"/>
                <w:b/>
                <w:bCs/>
                <w:color w:val="000000"/>
                <w:kern w:val="0"/>
                <w:sz w:val="22"/>
                <w:szCs w:val="22"/>
              </w:rPr>
            </w:pPr>
            <w:r>
              <w:rPr>
                <w:rFonts w:hint="eastAsia" w:ascii="宋体" w:hAnsi="宋体" w:cs="宋体"/>
                <w:b/>
                <w:bCs/>
                <w:color w:val="000000"/>
                <w:kern w:val="0"/>
                <w:sz w:val="22"/>
                <w:szCs w:val="22"/>
              </w:rPr>
              <w:t>一级指标</w:t>
            </w:r>
          </w:p>
        </w:tc>
        <w:tc>
          <w:tcPr>
            <w:tcW w:w="1092" w:type="dxa"/>
            <w:shd w:val="clear" w:color="auto" w:fill="FFFFFF"/>
            <w:noWrap w:val="0"/>
            <w:vAlign w:val="center"/>
          </w:tcPr>
          <w:p>
            <w:pPr>
              <w:widowControl/>
              <w:spacing w:line="0" w:lineRule="atLeast"/>
              <w:jc w:val="center"/>
              <w:rPr>
                <w:rFonts w:ascii="宋体" w:hAnsi="宋体" w:cs="宋体"/>
                <w:b/>
                <w:bCs/>
                <w:color w:val="000000"/>
                <w:kern w:val="0"/>
                <w:sz w:val="22"/>
                <w:szCs w:val="22"/>
              </w:rPr>
            </w:pPr>
            <w:r>
              <w:rPr>
                <w:rFonts w:hint="eastAsia" w:ascii="宋体" w:hAnsi="宋体" w:cs="宋体"/>
                <w:b/>
                <w:bCs/>
                <w:color w:val="000000"/>
                <w:kern w:val="0"/>
                <w:sz w:val="22"/>
                <w:szCs w:val="22"/>
              </w:rPr>
              <w:t>二级指标</w:t>
            </w:r>
          </w:p>
        </w:tc>
        <w:tc>
          <w:tcPr>
            <w:tcW w:w="1320" w:type="dxa"/>
            <w:shd w:val="clear" w:color="auto" w:fill="FFFFFF"/>
            <w:noWrap w:val="0"/>
            <w:vAlign w:val="center"/>
          </w:tcPr>
          <w:p>
            <w:pPr>
              <w:widowControl/>
              <w:spacing w:line="0" w:lineRule="atLeast"/>
              <w:jc w:val="center"/>
              <w:rPr>
                <w:rFonts w:ascii="宋体" w:hAnsi="宋体" w:cs="宋体"/>
                <w:b/>
                <w:bCs/>
                <w:color w:val="000000"/>
                <w:kern w:val="0"/>
                <w:sz w:val="22"/>
                <w:szCs w:val="22"/>
              </w:rPr>
            </w:pPr>
            <w:r>
              <w:rPr>
                <w:rFonts w:hint="eastAsia" w:ascii="宋体" w:hAnsi="宋体" w:cs="宋体"/>
                <w:b/>
                <w:bCs/>
                <w:color w:val="000000"/>
                <w:kern w:val="0"/>
                <w:sz w:val="22"/>
                <w:szCs w:val="22"/>
              </w:rPr>
              <w:t>三级指标</w:t>
            </w:r>
          </w:p>
        </w:tc>
        <w:tc>
          <w:tcPr>
            <w:tcW w:w="4452" w:type="dxa"/>
            <w:shd w:val="clear" w:color="auto" w:fill="FFFFFF"/>
            <w:noWrap w:val="0"/>
            <w:vAlign w:val="center"/>
          </w:tcPr>
          <w:p>
            <w:pPr>
              <w:widowControl/>
              <w:spacing w:line="0" w:lineRule="atLeast"/>
              <w:jc w:val="center"/>
              <w:rPr>
                <w:rFonts w:ascii="宋体" w:hAnsi="宋体" w:cs="宋体"/>
                <w:b/>
                <w:bCs/>
                <w:color w:val="000000"/>
                <w:kern w:val="0"/>
                <w:sz w:val="22"/>
                <w:szCs w:val="22"/>
              </w:rPr>
            </w:pPr>
            <w:r>
              <w:rPr>
                <w:rFonts w:hint="eastAsia" w:ascii="宋体" w:hAnsi="宋体" w:cs="宋体"/>
                <w:b/>
                <w:bCs/>
                <w:color w:val="000000"/>
                <w:kern w:val="0"/>
                <w:sz w:val="22"/>
                <w:szCs w:val="22"/>
              </w:rPr>
              <w:t>指标解释</w:t>
            </w:r>
          </w:p>
        </w:tc>
        <w:tc>
          <w:tcPr>
            <w:tcW w:w="5749" w:type="dxa"/>
            <w:shd w:val="clear" w:color="auto" w:fill="FFFFFF"/>
            <w:noWrap w:val="0"/>
            <w:vAlign w:val="center"/>
          </w:tcPr>
          <w:p>
            <w:pPr>
              <w:widowControl/>
              <w:spacing w:line="0" w:lineRule="atLeast"/>
              <w:jc w:val="center"/>
              <w:rPr>
                <w:rFonts w:ascii="宋体" w:hAnsi="宋体" w:cs="宋体"/>
                <w:b/>
                <w:bCs/>
                <w:color w:val="000000"/>
                <w:kern w:val="0"/>
                <w:sz w:val="22"/>
                <w:szCs w:val="22"/>
              </w:rPr>
            </w:pPr>
            <w:r>
              <w:rPr>
                <w:rFonts w:hint="eastAsia" w:ascii="宋体" w:hAnsi="宋体" w:cs="宋体"/>
                <w:b/>
                <w:bCs/>
                <w:color w:val="000000"/>
                <w:kern w:val="0"/>
                <w:sz w:val="22"/>
                <w:szCs w:val="22"/>
              </w:rPr>
              <w:t>指标说明</w:t>
            </w:r>
          </w:p>
        </w:tc>
        <w:tc>
          <w:tcPr>
            <w:tcW w:w="909" w:type="dxa"/>
            <w:shd w:val="clear" w:color="auto" w:fill="FFFFFF"/>
            <w:noWrap w:val="0"/>
            <w:vAlign w:val="center"/>
          </w:tcPr>
          <w:p>
            <w:pPr>
              <w:widowControl/>
              <w:spacing w:line="0" w:lineRule="atLeast"/>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631" w:hRule="atLeast"/>
          <w:jc w:val="center"/>
        </w:trPr>
        <w:tc>
          <w:tcPr>
            <w:tcW w:w="1126" w:type="dxa"/>
            <w:vMerge w:val="restart"/>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决策</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18分</w:t>
            </w:r>
            <w:r>
              <w:rPr>
                <w:rFonts w:hint="eastAsia" w:ascii="宋体" w:hAnsi="宋体" w:cs="宋体"/>
                <w:color w:val="000000"/>
                <w:kern w:val="0"/>
                <w:sz w:val="22"/>
                <w:szCs w:val="22"/>
                <w:lang w:eastAsia="zh-CN"/>
              </w:rPr>
              <w:t>）</w:t>
            </w:r>
          </w:p>
        </w:tc>
        <w:tc>
          <w:tcPr>
            <w:tcW w:w="1092" w:type="dxa"/>
            <w:vMerge w:val="restart"/>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项目立项</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8分</w:t>
            </w:r>
            <w:r>
              <w:rPr>
                <w:rFonts w:hint="eastAsia" w:ascii="宋体" w:hAnsi="宋体" w:cs="宋体"/>
                <w:color w:val="000000"/>
                <w:kern w:val="0"/>
                <w:sz w:val="22"/>
                <w:szCs w:val="22"/>
                <w:lang w:eastAsia="zh-CN"/>
              </w:rPr>
              <w:t>）</w:t>
            </w:r>
          </w:p>
        </w:tc>
        <w:tc>
          <w:tcPr>
            <w:tcW w:w="1320" w:type="dxa"/>
            <w:shd w:val="clear" w:color="auto" w:fill="FFFFFF"/>
            <w:noWrap w:val="0"/>
            <w:vAlign w:val="center"/>
          </w:tcPr>
          <w:p>
            <w:pPr>
              <w:widowControl/>
              <w:spacing w:line="0" w:lineRule="atLeast"/>
              <w:jc w:val="center"/>
              <w:rPr>
                <w:rFonts w:hint="eastAsia" w:ascii="宋体" w:hAnsi="宋体" w:cs="宋体"/>
                <w:color w:val="000000"/>
                <w:kern w:val="0"/>
                <w:sz w:val="22"/>
                <w:szCs w:val="22"/>
              </w:rPr>
            </w:pPr>
            <w:r>
              <w:rPr>
                <w:rFonts w:hint="eastAsia" w:ascii="宋体" w:hAnsi="宋体" w:cs="宋体"/>
                <w:color w:val="000000"/>
                <w:kern w:val="0"/>
                <w:sz w:val="22"/>
                <w:szCs w:val="22"/>
              </w:rPr>
              <w:t>立项依据</w:t>
            </w:r>
          </w:p>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充分性</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5分</w:t>
            </w:r>
            <w:r>
              <w:rPr>
                <w:rFonts w:hint="eastAsia" w:ascii="宋体" w:hAnsi="宋体" w:cs="宋体"/>
                <w:color w:val="000000"/>
                <w:kern w:val="0"/>
                <w:sz w:val="22"/>
                <w:szCs w:val="22"/>
                <w:lang w:eastAsia="zh-CN"/>
              </w:rPr>
              <w:t>）</w:t>
            </w:r>
          </w:p>
        </w:tc>
        <w:tc>
          <w:tcPr>
            <w:tcW w:w="4452" w:type="dxa"/>
            <w:shd w:val="clear" w:color="auto"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项目立项是否符合法律法规、相关政策、发展规划以及部门职责，用以反映和考核项目立项依据情况。</w:t>
            </w:r>
          </w:p>
        </w:tc>
        <w:tc>
          <w:tcPr>
            <w:tcW w:w="5749" w:type="dxa"/>
            <w:shd w:val="clear" w:color="auto" w:fill="FFFFFF"/>
            <w:noWrap w:val="0"/>
            <w:vAlign w:val="center"/>
          </w:tcPr>
          <w:p>
            <w:pPr>
              <w:widowControl/>
              <w:spacing w:line="0" w:lineRule="atLeast"/>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①项目立项是否符合国家法律法规、国民经济发展规划和相关政策；</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②项目立项是否符合行业发展规划和政策要求；</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③项目立项是否与部门职责范围相符，属于部门履职所需；</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④项目是否属于公共财政支持范围，是否符合中央、地方事权支出责任划分原则；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⑤项目是否与相关部门同类项目或部门内部相关项目重复。</w:t>
            </w:r>
            <w:r>
              <w:rPr>
                <w:rFonts w:hint="eastAsia" w:ascii="宋体" w:hAnsi="宋体" w:cs="宋体"/>
                <w:color w:val="000000"/>
                <w:kern w:val="0"/>
                <w:sz w:val="22"/>
                <w:szCs w:val="22"/>
                <w:lang w:val="en-US" w:eastAsia="zh-CN"/>
              </w:rPr>
              <w:t xml:space="preserve">                                              上述每项不达标扣1分</w:t>
            </w:r>
          </w:p>
        </w:tc>
        <w:tc>
          <w:tcPr>
            <w:tcW w:w="909" w:type="dxa"/>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98" w:hRule="atLeast"/>
          <w:jc w:val="center"/>
        </w:trPr>
        <w:tc>
          <w:tcPr>
            <w:tcW w:w="1126" w:type="dxa"/>
            <w:vMerge w:val="continue"/>
            <w:shd w:val="clear" w:color="auto" w:fill="FFFFFF"/>
            <w:noWrap w:val="0"/>
            <w:vAlign w:val="center"/>
          </w:tcPr>
          <w:p>
            <w:pPr>
              <w:spacing w:line="0" w:lineRule="atLeast"/>
              <w:jc w:val="center"/>
              <w:rPr>
                <w:rFonts w:ascii="宋体" w:hAnsi="宋体" w:cs="宋体"/>
                <w:color w:val="000000"/>
                <w:kern w:val="0"/>
                <w:sz w:val="22"/>
                <w:szCs w:val="22"/>
              </w:rPr>
            </w:pPr>
          </w:p>
        </w:tc>
        <w:tc>
          <w:tcPr>
            <w:tcW w:w="1092" w:type="dxa"/>
            <w:vMerge w:val="continue"/>
            <w:shd w:val="clear" w:color="auto" w:fill="FFFFFF"/>
            <w:noWrap w:val="0"/>
            <w:vAlign w:val="center"/>
          </w:tcPr>
          <w:p>
            <w:pPr>
              <w:widowControl/>
              <w:spacing w:line="0" w:lineRule="atLeast"/>
              <w:jc w:val="center"/>
              <w:rPr>
                <w:rFonts w:ascii="宋体" w:hAnsi="宋体" w:cs="宋体"/>
                <w:color w:val="000000"/>
                <w:kern w:val="0"/>
                <w:sz w:val="22"/>
                <w:szCs w:val="22"/>
              </w:rPr>
            </w:pPr>
          </w:p>
        </w:tc>
        <w:tc>
          <w:tcPr>
            <w:tcW w:w="1320" w:type="dxa"/>
            <w:shd w:val="clear" w:color="auto" w:fill="FFFFFF"/>
            <w:noWrap w:val="0"/>
            <w:vAlign w:val="center"/>
          </w:tcPr>
          <w:p>
            <w:pPr>
              <w:widowControl/>
              <w:spacing w:line="0" w:lineRule="atLeast"/>
              <w:jc w:val="center"/>
              <w:rPr>
                <w:rFonts w:hint="eastAsia" w:ascii="宋体" w:hAnsi="宋体" w:cs="宋体"/>
                <w:color w:val="000000"/>
                <w:kern w:val="0"/>
                <w:sz w:val="22"/>
                <w:szCs w:val="22"/>
              </w:rPr>
            </w:pPr>
            <w:r>
              <w:rPr>
                <w:rFonts w:hint="eastAsia" w:ascii="宋体" w:hAnsi="宋体" w:cs="宋体"/>
                <w:color w:val="000000"/>
                <w:kern w:val="0"/>
                <w:sz w:val="22"/>
                <w:szCs w:val="22"/>
              </w:rPr>
              <w:t>立项程序</w:t>
            </w:r>
          </w:p>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规范性</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3分</w:t>
            </w:r>
            <w:r>
              <w:rPr>
                <w:rFonts w:hint="eastAsia" w:ascii="宋体" w:hAnsi="宋体" w:cs="宋体"/>
                <w:color w:val="000000"/>
                <w:kern w:val="0"/>
                <w:sz w:val="22"/>
                <w:szCs w:val="22"/>
                <w:lang w:eastAsia="zh-CN"/>
              </w:rPr>
              <w:t>）</w:t>
            </w:r>
          </w:p>
        </w:tc>
        <w:tc>
          <w:tcPr>
            <w:tcW w:w="4452" w:type="dxa"/>
            <w:shd w:val="clear" w:color="auto"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项目申请、设立过程是否符合相关要求，用以反映和考核项目立项的规范情况。</w:t>
            </w:r>
          </w:p>
        </w:tc>
        <w:tc>
          <w:tcPr>
            <w:tcW w:w="5749" w:type="dxa"/>
            <w:shd w:val="clear" w:color="auto" w:fill="FFFFFF"/>
            <w:noWrap w:val="0"/>
            <w:vAlign w:val="center"/>
          </w:tcPr>
          <w:p>
            <w:pPr>
              <w:widowControl/>
              <w:spacing w:line="0" w:lineRule="atLeast"/>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①项目是否按照规定的程序申请设立；</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②审批文件、材料是否符合相关要求；</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③事前是否已经过必要的可行性研究、专家论证、风险评估、绩效评估、集体决策。</w:t>
            </w:r>
            <w:r>
              <w:rPr>
                <w:rFonts w:hint="eastAsia" w:ascii="宋体" w:hAnsi="宋体" w:cs="宋体"/>
                <w:color w:val="000000"/>
                <w:kern w:val="0"/>
                <w:sz w:val="22"/>
                <w:szCs w:val="22"/>
                <w:lang w:val="en-US" w:eastAsia="zh-CN"/>
              </w:rPr>
              <w:t xml:space="preserve">                          上述每项不达标扣1分</w:t>
            </w:r>
          </w:p>
        </w:tc>
        <w:tc>
          <w:tcPr>
            <w:tcW w:w="909" w:type="dxa"/>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83" w:hRule="atLeast"/>
          <w:jc w:val="center"/>
        </w:trPr>
        <w:tc>
          <w:tcPr>
            <w:tcW w:w="1126" w:type="dxa"/>
            <w:vMerge w:val="continue"/>
            <w:shd w:val="clear" w:color="auto" w:fill="FFFFFF"/>
            <w:noWrap w:val="0"/>
            <w:vAlign w:val="center"/>
          </w:tcPr>
          <w:p>
            <w:pPr>
              <w:spacing w:line="0" w:lineRule="atLeast"/>
              <w:jc w:val="center"/>
              <w:rPr>
                <w:rFonts w:ascii="宋体" w:hAnsi="宋体" w:cs="宋体"/>
                <w:color w:val="000000"/>
                <w:kern w:val="0"/>
                <w:sz w:val="22"/>
                <w:szCs w:val="22"/>
              </w:rPr>
            </w:pPr>
          </w:p>
        </w:tc>
        <w:tc>
          <w:tcPr>
            <w:tcW w:w="1092" w:type="dxa"/>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绩效目标</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7分</w:t>
            </w:r>
            <w:r>
              <w:rPr>
                <w:rFonts w:hint="eastAsia" w:ascii="宋体" w:hAnsi="宋体" w:cs="宋体"/>
                <w:color w:val="000000"/>
                <w:kern w:val="0"/>
                <w:sz w:val="22"/>
                <w:szCs w:val="22"/>
                <w:lang w:eastAsia="zh-CN"/>
              </w:rPr>
              <w:t>）</w:t>
            </w:r>
          </w:p>
        </w:tc>
        <w:tc>
          <w:tcPr>
            <w:tcW w:w="1320" w:type="dxa"/>
            <w:shd w:val="clear" w:color="auto" w:fill="FFFFFF"/>
            <w:noWrap w:val="0"/>
            <w:vAlign w:val="center"/>
          </w:tcPr>
          <w:p>
            <w:pPr>
              <w:widowControl/>
              <w:spacing w:line="0" w:lineRule="atLeast"/>
              <w:jc w:val="center"/>
              <w:rPr>
                <w:rFonts w:hint="eastAsia" w:ascii="宋体" w:hAnsi="宋体" w:cs="宋体"/>
                <w:color w:val="000000"/>
                <w:kern w:val="0"/>
                <w:sz w:val="22"/>
                <w:szCs w:val="22"/>
              </w:rPr>
            </w:pPr>
            <w:r>
              <w:rPr>
                <w:rFonts w:hint="eastAsia" w:ascii="宋体" w:hAnsi="宋体" w:cs="宋体"/>
                <w:color w:val="000000"/>
                <w:kern w:val="0"/>
                <w:sz w:val="22"/>
                <w:szCs w:val="22"/>
              </w:rPr>
              <w:t>绩效目标</w:t>
            </w:r>
          </w:p>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合理性</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4分</w:t>
            </w:r>
            <w:r>
              <w:rPr>
                <w:rFonts w:hint="eastAsia" w:ascii="宋体" w:hAnsi="宋体" w:cs="宋体"/>
                <w:color w:val="000000"/>
                <w:kern w:val="0"/>
                <w:sz w:val="22"/>
                <w:szCs w:val="22"/>
                <w:lang w:eastAsia="zh-CN"/>
              </w:rPr>
              <w:t>）</w:t>
            </w:r>
          </w:p>
        </w:tc>
        <w:tc>
          <w:tcPr>
            <w:tcW w:w="4452" w:type="dxa"/>
            <w:shd w:val="clear" w:color="000000"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项目所设定的绩效目标是否依据充分，是否符合客观实际，用以反映和考核项目绩效目标与项目实施的相符情况。</w:t>
            </w:r>
          </w:p>
        </w:tc>
        <w:tc>
          <w:tcPr>
            <w:tcW w:w="5749" w:type="dxa"/>
            <w:shd w:val="clear" w:color="000000" w:fill="FFFFFF"/>
            <w:noWrap w:val="0"/>
            <w:vAlign w:val="center"/>
          </w:tcPr>
          <w:p>
            <w:pPr>
              <w:widowControl/>
              <w:spacing w:line="0" w:lineRule="atLeast"/>
              <w:jc w:val="left"/>
              <w:rPr>
                <w:rFonts w:hint="eastAsia" w:ascii="宋体" w:hAnsi="宋体" w:cs="宋体"/>
                <w:color w:val="000000"/>
                <w:kern w:val="0"/>
                <w:sz w:val="22"/>
                <w:szCs w:val="22"/>
              </w:rPr>
            </w:pPr>
            <w:r>
              <w:rPr>
                <w:rFonts w:hint="eastAsia" w:ascii="宋体" w:hAnsi="宋体" w:cs="宋体"/>
                <w:color w:val="000000"/>
                <w:kern w:val="0"/>
                <w:sz w:val="22"/>
                <w:szCs w:val="22"/>
              </w:rPr>
              <w:t>①项目是否有绩效目标；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②项目绩效目标与实际工作内容是否具有相关性；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③项目预期产出效益和效果是否符合正常的业绩水平；</w:t>
            </w:r>
          </w:p>
          <w:p>
            <w:pPr>
              <w:widowControl/>
              <w:spacing w:line="0" w:lineRule="atLeast"/>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④是否与预算确定的项目投资额或资金量相匹配。</w:t>
            </w:r>
            <w:r>
              <w:rPr>
                <w:rFonts w:hint="eastAsia" w:ascii="宋体" w:hAnsi="宋体" w:cs="宋体"/>
                <w:color w:val="000000"/>
                <w:kern w:val="0"/>
                <w:sz w:val="22"/>
                <w:szCs w:val="22"/>
                <w:lang w:val="en-US" w:eastAsia="zh-CN"/>
              </w:rPr>
              <w:t xml:space="preserve">      上述每项不达标扣1分 </w:t>
            </w:r>
          </w:p>
        </w:tc>
        <w:tc>
          <w:tcPr>
            <w:tcW w:w="909" w:type="dxa"/>
            <w:shd w:val="clear" w:color="000000" w:fill="FFFFFF"/>
            <w:noWrap w:val="0"/>
            <w:vAlign w:val="center"/>
          </w:tcPr>
          <w:p>
            <w:pPr>
              <w:widowControl/>
              <w:spacing w:line="0" w:lineRule="atLeast"/>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1126" w:type="dxa"/>
            <w:vMerge w:val="restart"/>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决策</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18分</w:t>
            </w:r>
            <w:r>
              <w:rPr>
                <w:rFonts w:hint="eastAsia" w:ascii="宋体" w:hAnsi="宋体" w:cs="宋体"/>
                <w:color w:val="000000"/>
                <w:kern w:val="0"/>
                <w:sz w:val="22"/>
                <w:szCs w:val="22"/>
                <w:lang w:eastAsia="zh-CN"/>
              </w:rPr>
              <w:t>）</w:t>
            </w:r>
          </w:p>
        </w:tc>
        <w:tc>
          <w:tcPr>
            <w:tcW w:w="1092" w:type="dxa"/>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绩效目标</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7分</w:t>
            </w:r>
            <w:r>
              <w:rPr>
                <w:rFonts w:hint="eastAsia" w:ascii="宋体" w:hAnsi="宋体" w:cs="宋体"/>
                <w:color w:val="000000"/>
                <w:kern w:val="0"/>
                <w:sz w:val="22"/>
                <w:szCs w:val="22"/>
                <w:lang w:eastAsia="zh-CN"/>
              </w:rPr>
              <w:t>）</w:t>
            </w:r>
          </w:p>
        </w:tc>
        <w:tc>
          <w:tcPr>
            <w:tcW w:w="1320" w:type="dxa"/>
            <w:shd w:val="clear" w:color="auto" w:fill="FFFFFF"/>
            <w:noWrap w:val="0"/>
            <w:vAlign w:val="center"/>
          </w:tcPr>
          <w:p>
            <w:pPr>
              <w:widowControl/>
              <w:spacing w:line="0" w:lineRule="atLeast"/>
              <w:jc w:val="center"/>
              <w:rPr>
                <w:rFonts w:hint="eastAsia" w:ascii="宋体" w:hAnsi="宋体" w:cs="宋体"/>
                <w:color w:val="000000"/>
                <w:kern w:val="0"/>
                <w:sz w:val="22"/>
                <w:szCs w:val="22"/>
              </w:rPr>
            </w:pPr>
            <w:r>
              <w:rPr>
                <w:rFonts w:hint="eastAsia" w:ascii="宋体" w:hAnsi="宋体" w:cs="宋体"/>
                <w:color w:val="000000"/>
                <w:kern w:val="0"/>
                <w:sz w:val="22"/>
                <w:szCs w:val="22"/>
              </w:rPr>
              <w:t>绩效指标</w:t>
            </w:r>
          </w:p>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明确性</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3分</w:t>
            </w:r>
            <w:r>
              <w:rPr>
                <w:rFonts w:hint="eastAsia" w:ascii="宋体" w:hAnsi="宋体" w:cs="宋体"/>
                <w:color w:val="000000"/>
                <w:kern w:val="0"/>
                <w:sz w:val="22"/>
                <w:szCs w:val="22"/>
                <w:lang w:eastAsia="zh-CN"/>
              </w:rPr>
              <w:t>）</w:t>
            </w:r>
          </w:p>
        </w:tc>
        <w:tc>
          <w:tcPr>
            <w:tcW w:w="4452" w:type="dxa"/>
            <w:shd w:val="clear" w:color="000000"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依据绩效目标设定的绩效指标是否清晰、细化、可衡量等，用以反映和考核项目绩效目标的明细化情况。</w:t>
            </w:r>
          </w:p>
        </w:tc>
        <w:tc>
          <w:tcPr>
            <w:tcW w:w="5749" w:type="dxa"/>
            <w:shd w:val="clear" w:color="000000"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①是否将项目绩效目标细化分解为具体的绩效指标；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②是否通过清晰、可衡量的指标值予以体现；</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③是否与项目目标任务数或计划数相对应。</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上述每项不达标扣1分</w:t>
            </w:r>
          </w:p>
        </w:tc>
        <w:tc>
          <w:tcPr>
            <w:tcW w:w="909" w:type="dxa"/>
            <w:shd w:val="clear" w:color="000000" w:fill="FFFFFF"/>
            <w:noWrap w:val="0"/>
            <w:vAlign w:val="center"/>
          </w:tcPr>
          <w:p>
            <w:pPr>
              <w:widowControl/>
              <w:spacing w:line="0" w:lineRule="atLeast"/>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1126" w:type="dxa"/>
            <w:vMerge w:val="continue"/>
            <w:shd w:val="clear" w:color="auto" w:fill="FFFFFF"/>
            <w:noWrap w:val="0"/>
            <w:vAlign w:val="center"/>
          </w:tcPr>
          <w:p>
            <w:pPr>
              <w:spacing w:line="0" w:lineRule="atLeast"/>
              <w:jc w:val="center"/>
              <w:rPr>
                <w:rFonts w:ascii="宋体" w:hAnsi="宋体" w:cs="宋体"/>
                <w:color w:val="000000"/>
                <w:kern w:val="0"/>
                <w:sz w:val="22"/>
                <w:szCs w:val="22"/>
              </w:rPr>
            </w:pPr>
          </w:p>
        </w:tc>
        <w:tc>
          <w:tcPr>
            <w:tcW w:w="1092" w:type="dxa"/>
            <w:vMerge w:val="restart"/>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资金投入</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3分</w:t>
            </w:r>
            <w:r>
              <w:rPr>
                <w:rFonts w:hint="eastAsia" w:ascii="宋体" w:hAnsi="宋体" w:cs="宋体"/>
                <w:color w:val="000000"/>
                <w:kern w:val="0"/>
                <w:sz w:val="22"/>
                <w:szCs w:val="22"/>
                <w:lang w:eastAsia="zh-CN"/>
              </w:rPr>
              <w:t>）</w:t>
            </w:r>
          </w:p>
        </w:tc>
        <w:tc>
          <w:tcPr>
            <w:tcW w:w="1320" w:type="dxa"/>
            <w:shd w:val="clear" w:color="auto" w:fill="FFFFFF"/>
            <w:noWrap w:val="0"/>
            <w:vAlign w:val="center"/>
          </w:tcPr>
          <w:p>
            <w:pPr>
              <w:widowControl/>
              <w:spacing w:line="0" w:lineRule="atLeast"/>
              <w:jc w:val="center"/>
              <w:rPr>
                <w:rFonts w:hint="eastAsia" w:ascii="宋体" w:hAnsi="宋体" w:cs="宋体"/>
                <w:color w:val="000000"/>
                <w:kern w:val="0"/>
                <w:sz w:val="22"/>
                <w:szCs w:val="22"/>
              </w:rPr>
            </w:pPr>
            <w:r>
              <w:rPr>
                <w:rFonts w:hint="eastAsia" w:ascii="宋体" w:hAnsi="宋体" w:cs="宋体"/>
                <w:color w:val="000000"/>
                <w:kern w:val="0"/>
                <w:sz w:val="22"/>
                <w:szCs w:val="22"/>
              </w:rPr>
              <w:t>预算编制</w:t>
            </w:r>
          </w:p>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科学性</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2分</w:t>
            </w:r>
            <w:r>
              <w:rPr>
                <w:rFonts w:hint="eastAsia" w:ascii="宋体" w:hAnsi="宋体" w:cs="宋体"/>
                <w:color w:val="000000"/>
                <w:kern w:val="0"/>
                <w:sz w:val="22"/>
                <w:szCs w:val="22"/>
                <w:lang w:eastAsia="zh-CN"/>
              </w:rPr>
              <w:t>）</w:t>
            </w:r>
          </w:p>
        </w:tc>
        <w:tc>
          <w:tcPr>
            <w:tcW w:w="4452" w:type="dxa"/>
            <w:shd w:val="clear" w:color="auto"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项目预算编制是否经过科学论证、有明确标准，资金额度与年度目标是否相适应，用以反映和考核项目预算编制的科学性、合理性情况。</w:t>
            </w:r>
          </w:p>
        </w:tc>
        <w:tc>
          <w:tcPr>
            <w:tcW w:w="5749" w:type="dxa"/>
            <w:shd w:val="clear" w:color="auto" w:fill="FFFFFF"/>
            <w:noWrap w:val="0"/>
            <w:vAlign w:val="center"/>
          </w:tcPr>
          <w:p>
            <w:pPr>
              <w:widowControl/>
              <w:spacing w:line="0" w:lineRule="atLeas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rPr>
              <w:t>①预算编制是否经过科学论证；</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②预算内容与项目内容是否匹配；</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③预算额度测算依据是否充分，是否按照标准编制；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④预算确定的项目投资额或资金量是否与工作任务相匹配。</w:t>
            </w:r>
            <w:r>
              <w:rPr>
                <w:rFonts w:hint="eastAsia" w:ascii="宋体" w:hAnsi="宋体" w:cs="宋体"/>
                <w:color w:val="000000"/>
                <w:kern w:val="0"/>
                <w:sz w:val="22"/>
                <w:szCs w:val="22"/>
                <w:lang w:val="en-US" w:eastAsia="zh-CN"/>
              </w:rPr>
              <w:t xml:space="preserve">                                             上上述每项不达标扣0.5分 </w:t>
            </w:r>
          </w:p>
        </w:tc>
        <w:tc>
          <w:tcPr>
            <w:tcW w:w="909" w:type="dxa"/>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78" w:hRule="atLeast"/>
          <w:jc w:val="center"/>
        </w:trPr>
        <w:tc>
          <w:tcPr>
            <w:tcW w:w="1126" w:type="dxa"/>
            <w:vMerge w:val="continue"/>
            <w:shd w:val="clear" w:color="auto" w:fill="FFFFFF"/>
            <w:noWrap w:val="0"/>
            <w:vAlign w:val="center"/>
          </w:tcPr>
          <w:p>
            <w:pPr>
              <w:widowControl/>
              <w:spacing w:line="0" w:lineRule="atLeast"/>
              <w:jc w:val="center"/>
              <w:rPr>
                <w:rFonts w:ascii="宋体" w:hAnsi="宋体" w:cs="宋体"/>
                <w:color w:val="000000"/>
                <w:kern w:val="0"/>
                <w:sz w:val="22"/>
                <w:szCs w:val="22"/>
              </w:rPr>
            </w:pPr>
          </w:p>
        </w:tc>
        <w:tc>
          <w:tcPr>
            <w:tcW w:w="1092" w:type="dxa"/>
            <w:vMerge w:val="continue"/>
            <w:shd w:val="clear" w:color="auto" w:fill="FFFFFF"/>
            <w:noWrap w:val="0"/>
            <w:vAlign w:val="center"/>
          </w:tcPr>
          <w:p>
            <w:pPr>
              <w:widowControl/>
              <w:spacing w:line="0" w:lineRule="atLeast"/>
              <w:jc w:val="center"/>
              <w:rPr>
                <w:rFonts w:ascii="宋体" w:hAnsi="宋体" w:cs="宋体"/>
                <w:color w:val="000000"/>
                <w:kern w:val="0"/>
                <w:sz w:val="22"/>
                <w:szCs w:val="22"/>
              </w:rPr>
            </w:pPr>
          </w:p>
        </w:tc>
        <w:tc>
          <w:tcPr>
            <w:tcW w:w="1320" w:type="dxa"/>
            <w:shd w:val="clear" w:color="auto" w:fill="FFFFFF"/>
            <w:noWrap w:val="0"/>
            <w:vAlign w:val="center"/>
          </w:tcPr>
          <w:p>
            <w:pPr>
              <w:widowControl/>
              <w:spacing w:line="0" w:lineRule="atLeast"/>
              <w:jc w:val="center"/>
              <w:rPr>
                <w:rFonts w:hint="eastAsia" w:ascii="宋体" w:hAnsi="宋体" w:cs="宋体"/>
                <w:color w:val="000000"/>
                <w:kern w:val="0"/>
                <w:sz w:val="22"/>
                <w:szCs w:val="22"/>
              </w:rPr>
            </w:pPr>
            <w:r>
              <w:rPr>
                <w:rFonts w:hint="eastAsia" w:ascii="宋体" w:hAnsi="宋体" w:cs="宋体"/>
                <w:color w:val="000000"/>
                <w:kern w:val="0"/>
                <w:sz w:val="22"/>
                <w:szCs w:val="22"/>
              </w:rPr>
              <w:t>资金分配</w:t>
            </w:r>
          </w:p>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合理性</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1分</w:t>
            </w:r>
            <w:r>
              <w:rPr>
                <w:rFonts w:hint="eastAsia" w:ascii="宋体" w:hAnsi="宋体" w:cs="宋体"/>
                <w:color w:val="000000"/>
                <w:kern w:val="0"/>
                <w:sz w:val="22"/>
                <w:szCs w:val="22"/>
                <w:lang w:eastAsia="zh-CN"/>
              </w:rPr>
              <w:t>）</w:t>
            </w:r>
          </w:p>
        </w:tc>
        <w:tc>
          <w:tcPr>
            <w:tcW w:w="4452" w:type="dxa"/>
            <w:shd w:val="clear" w:color="auto"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项目预算资金分配是否有测算依据，与补助单位或地方实际是否相适应，用以反映和考核项目预算资金分配的科学性、合理性情况。</w:t>
            </w:r>
          </w:p>
        </w:tc>
        <w:tc>
          <w:tcPr>
            <w:tcW w:w="5749" w:type="dxa"/>
            <w:shd w:val="clear" w:color="auto" w:fill="FFFFFF"/>
            <w:noWrap w:val="0"/>
            <w:vAlign w:val="center"/>
          </w:tcPr>
          <w:p>
            <w:pPr>
              <w:widowControl/>
              <w:spacing w:line="0" w:lineRule="atLeast"/>
              <w:rPr>
                <w:rFonts w:hint="eastAsia" w:ascii="宋体" w:hAnsi="宋体" w:cs="宋体"/>
                <w:color w:val="000000"/>
                <w:kern w:val="0"/>
                <w:sz w:val="22"/>
                <w:szCs w:val="22"/>
              </w:rPr>
            </w:pPr>
            <w:r>
              <w:rPr>
                <w:rFonts w:hint="eastAsia" w:ascii="宋体" w:hAnsi="宋体" w:cs="宋体"/>
                <w:color w:val="000000"/>
                <w:kern w:val="0"/>
                <w:sz w:val="22"/>
                <w:szCs w:val="22"/>
              </w:rPr>
              <w:t>①预算资金分配依据是否充分；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②资金分配额度是否合理，与项目单位或地方实际是否相适应。</w:t>
            </w:r>
          </w:p>
          <w:p>
            <w:pPr>
              <w:widowControl/>
              <w:spacing w:line="0" w:lineRule="atLeas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 xml:space="preserve">上述每项不达标扣0.5分                                            </w:t>
            </w:r>
          </w:p>
        </w:tc>
        <w:tc>
          <w:tcPr>
            <w:tcW w:w="909" w:type="dxa"/>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1126" w:type="dxa"/>
            <w:vMerge w:val="restart"/>
            <w:shd w:val="clear" w:color="auto" w:fill="FFFFFF"/>
            <w:noWrap w:val="0"/>
            <w:vAlign w:val="center"/>
          </w:tcPr>
          <w:p>
            <w:pPr>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过程</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20分</w:t>
            </w:r>
            <w:r>
              <w:rPr>
                <w:rFonts w:hint="eastAsia" w:ascii="宋体" w:hAnsi="宋体" w:cs="宋体"/>
                <w:color w:val="000000"/>
                <w:kern w:val="0"/>
                <w:sz w:val="22"/>
                <w:szCs w:val="22"/>
                <w:lang w:eastAsia="zh-CN"/>
              </w:rPr>
              <w:t>）</w:t>
            </w:r>
          </w:p>
        </w:tc>
        <w:tc>
          <w:tcPr>
            <w:tcW w:w="1092" w:type="dxa"/>
            <w:vMerge w:val="restart"/>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资金管理</w:t>
            </w:r>
            <w:r>
              <w:rPr>
                <w:rFonts w:hint="eastAsia" w:ascii="宋体" w:hAnsi="宋体" w:cs="宋体"/>
                <w:color w:val="000000"/>
                <w:kern w:val="0"/>
                <w:sz w:val="22"/>
                <w:szCs w:val="22"/>
                <w:lang w:val="en-US" w:eastAsia="zh-CN"/>
              </w:rPr>
              <w:t xml:space="preserve">       （12分）</w:t>
            </w:r>
          </w:p>
        </w:tc>
        <w:tc>
          <w:tcPr>
            <w:tcW w:w="1320" w:type="dxa"/>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资金到位率</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4分</w:t>
            </w:r>
            <w:r>
              <w:rPr>
                <w:rFonts w:hint="eastAsia" w:ascii="宋体" w:hAnsi="宋体" w:cs="宋体"/>
                <w:color w:val="000000"/>
                <w:kern w:val="0"/>
                <w:sz w:val="22"/>
                <w:szCs w:val="22"/>
                <w:lang w:eastAsia="zh-CN"/>
              </w:rPr>
              <w:t>）</w:t>
            </w:r>
          </w:p>
        </w:tc>
        <w:tc>
          <w:tcPr>
            <w:tcW w:w="4452" w:type="dxa"/>
            <w:shd w:val="clear" w:color="000000"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实际到位资金与预算资金的比率，用以反映和考核资金落实情况对项目实施的总体保障程度。</w:t>
            </w:r>
          </w:p>
        </w:tc>
        <w:tc>
          <w:tcPr>
            <w:tcW w:w="5749" w:type="dxa"/>
            <w:shd w:val="clear" w:color="000000" w:fill="FFFFFF"/>
            <w:noWrap w:val="0"/>
            <w:vAlign w:val="center"/>
          </w:tcPr>
          <w:p>
            <w:pPr>
              <w:widowControl/>
              <w:spacing w:line="0" w:lineRule="atLeast"/>
              <w:rPr>
                <w:rFonts w:hint="eastAsia" w:ascii="宋体" w:hAnsi="宋体" w:cs="宋体"/>
                <w:color w:val="000000"/>
                <w:kern w:val="0"/>
                <w:sz w:val="22"/>
                <w:szCs w:val="22"/>
              </w:rPr>
            </w:pPr>
            <w:r>
              <w:rPr>
                <w:rFonts w:hint="eastAsia" w:ascii="宋体" w:hAnsi="宋体" w:cs="宋体"/>
                <w:color w:val="000000"/>
                <w:kern w:val="0"/>
                <w:sz w:val="22"/>
                <w:szCs w:val="22"/>
              </w:rPr>
              <w:t>资金到位率=（实际到位资金/预算资金）×100%</w:t>
            </w:r>
            <w:r>
              <w:rPr>
                <w:rFonts w:hint="eastAsia" w:ascii="宋体" w:hAnsi="宋体" w:cs="宋体"/>
                <w:color w:val="000000"/>
                <w:kern w:val="0"/>
                <w:sz w:val="22"/>
                <w:szCs w:val="22"/>
                <w:lang w:val="en-US" w:eastAsia="zh-CN"/>
              </w:rPr>
              <w:t>*4</w:t>
            </w:r>
          </w:p>
          <w:p>
            <w:pPr>
              <w:widowControl/>
              <w:spacing w:line="0" w:lineRule="atLeast"/>
              <w:rPr>
                <w:rFonts w:hint="eastAsia" w:ascii="宋体" w:hAnsi="宋体" w:cs="宋体"/>
                <w:color w:val="000000"/>
                <w:kern w:val="0"/>
                <w:sz w:val="22"/>
                <w:szCs w:val="22"/>
              </w:rPr>
            </w:pPr>
            <w:r>
              <w:rPr>
                <w:rFonts w:hint="eastAsia" w:ascii="宋体" w:hAnsi="宋体" w:cs="宋体"/>
                <w:color w:val="000000"/>
                <w:kern w:val="0"/>
                <w:sz w:val="22"/>
                <w:szCs w:val="22"/>
              </w:rPr>
              <w:t>实际到位资金：一定时期（本年度或项目期）内落实到具体项目的资金。</w:t>
            </w:r>
          </w:p>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预算资金：一定时期（本年度或项目期）内预算安排到具体项目的资金。</w:t>
            </w:r>
          </w:p>
        </w:tc>
        <w:tc>
          <w:tcPr>
            <w:tcW w:w="909" w:type="dxa"/>
            <w:shd w:val="clear" w:color="000000" w:fill="FFFFFF"/>
            <w:noWrap w:val="0"/>
            <w:vAlign w:val="center"/>
          </w:tcPr>
          <w:p>
            <w:pPr>
              <w:widowControl/>
              <w:spacing w:line="0" w:lineRule="atLeast"/>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1126" w:type="dxa"/>
            <w:vMerge w:val="continue"/>
            <w:shd w:val="clear" w:color="auto" w:fill="FFFFFF"/>
            <w:noWrap w:val="0"/>
            <w:vAlign w:val="center"/>
          </w:tcPr>
          <w:p>
            <w:pPr>
              <w:spacing w:line="0" w:lineRule="atLeast"/>
              <w:jc w:val="center"/>
              <w:rPr>
                <w:rFonts w:hint="eastAsia" w:ascii="宋体" w:hAnsi="宋体" w:cs="宋体"/>
                <w:color w:val="000000"/>
                <w:kern w:val="0"/>
                <w:sz w:val="22"/>
                <w:szCs w:val="22"/>
              </w:rPr>
            </w:pPr>
          </w:p>
        </w:tc>
        <w:tc>
          <w:tcPr>
            <w:tcW w:w="1092" w:type="dxa"/>
            <w:vMerge w:val="continue"/>
            <w:shd w:val="clear" w:color="auto" w:fill="FFFFFF"/>
            <w:noWrap w:val="0"/>
            <w:vAlign w:val="center"/>
          </w:tcPr>
          <w:p>
            <w:pPr>
              <w:spacing w:line="0" w:lineRule="atLeast"/>
              <w:jc w:val="center"/>
              <w:rPr>
                <w:rFonts w:hint="eastAsia" w:ascii="宋体" w:hAnsi="宋体" w:cs="宋体"/>
                <w:color w:val="000000"/>
                <w:kern w:val="0"/>
                <w:sz w:val="22"/>
                <w:szCs w:val="22"/>
              </w:rPr>
            </w:pPr>
          </w:p>
        </w:tc>
        <w:tc>
          <w:tcPr>
            <w:tcW w:w="1320" w:type="dxa"/>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预算执行率</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4分</w:t>
            </w:r>
            <w:r>
              <w:rPr>
                <w:rFonts w:hint="eastAsia" w:ascii="宋体" w:hAnsi="宋体" w:cs="宋体"/>
                <w:color w:val="000000"/>
                <w:kern w:val="0"/>
                <w:sz w:val="22"/>
                <w:szCs w:val="22"/>
                <w:lang w:eastAsia="zh-CN"/>
              </w:rPr>
              <w:t>）</w:t>
            </w:r>
          </w:p>
        </w:tc>
        <w:tc>
          <w:tcPr>
            <w:tcW w:w="4452" w:type="dxa"/>
            <w:shd w:val="clear" w:color="auto"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项目预算资金是否按照计划执行，用以反映或考核项目预算执行情况。</w:t>
            </w:r>
          </w:p>
        </w:tc>
        <w:tc>
          <w:tcPr>
            <w:tcW w:w="5749" w:type="dxa"/>
            <w:shd w:val="clear" w:color="auto"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预算执行率=（实际支出资金/实际到位资金）×100%</w:t>
            </w:r>
            <w:r>
              <w:rPr>
                <w:rFonts w:hint="eastAsia" w:ascii="宋体" w:hAnsi="宋体" w:cs="宋体"/>
                <w:color w:val="000000"/>
                <w:kern w:val="0"/>
                <w:sz w:val="22"/>
                <w:szCs w:val="22"/>
                <w:lang w:val="en-US" w:eastAsia="zh-CN"/>
              </w:rPr>
              <w:t>*4</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实际支出资金：一定时期（本年度或项目期）内项目实际拨付的资金。</w:t>
            </w:r>
          </w:p>
        </w:tc>
        <w:tc>
          <w:tcPr>
            <w:tcW w:w="909" w:type="dxa"/>
            <w:shd w:val="clear" w:color="auto" w:fill="FFFFFF"/>
            <w:noWrap w:val="0"/>
            <w:vAlign w:val="center"/>
          </w:tcPr>
          <w:p>
            <w:pPr>
              <w:widowControl/>
              <w:spacing w:line="0" w:lineRule="atLeast"/>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1126" w:type="dxa"/>
            <w:vMerge w:val="restart"/>
            <w:shd w:val="clear" w:color="auto" w:fill="FFFFFF"/>
            <w:noWrap w:val="0"/>
            <w:vAlign w:val="center"/>
          </w:tcPr>
          <w:p>
            <w:pPr>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过程</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20分</w:t>
            </w:r>
            <w:r>
              <w:rPr>
                <w:rFonts w:hint="eastAsia" w:ascii="宋体" w:hAnsi="宋体" w:cs="宋体"/>
                <w:color w:val="000000"/>
                <w:kern w:val="0"/>
                <w:sz w:val="22"/>
                <w:szCs w:val="22"/>
                <w:lang w:eastAsia="zh-CN"/>
              </w:rPr>
              <w:t>）</w:t>
            </w:r>
          </w:p>
        </w:tc>
        <w:tc>
          <w:tcPr>
            <w:tcW w:w="1092" w:type="dxa"/>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资金管理</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12分</w:t>
            </w:r>
            <w:r>
              <w:rPr>
                <w:rFonts w:hint="eastAsia" w:ascii="宋体" w:hAnsi="宋体" w:cs="宋体"/>
                <w:color w:val="000000"/>
                <w:kern w:val="0"/>
                <w:sz w:val="22"/>
                <w:szCs w:val="22"/>
                <w:lang w:eastAsia="zh-CN"/>
              </w:rPr>
              <w:t>）</w:t>
            </w:r>
          </w:p>
        </w:tc>
        <w:tc>
          <w:tcPr>
            <w:tcW w:w="1320" w:type="dxa"/>
            <w:shd w:val="clear" w:color="auto" w:fill="FFFFFF"/>
            <w:noWrap w:val="0"/>
            <w:vAlign w:val="center"/>
          </w:tcPr>
          <w:p>
            <w:pPr>
              <w:widowControl/>
              <w:spacing w:line="0" w:lineRule="atLeast"/>
              <w:jc w:val="center"/>
              <w:rPr>
                <w:rFonts w:hint="eastAsia" w:ascii="宋体" w:hAnsi="宋体" w:cs="宋体"/>
                <w:color w:val="000000"/>
                <w:kern w:val="0"/>
                <w:sz w:val="22"/>
                <w:szCs w:val="22"/>
              </w:rPr>
            </w:pPr>
            <w:r>
              <w:rPr>
                <w:rFonts w:hint="eastAsia" w:ascii="宋体" w:hAnsi="宋体" w:cs="宋体"/>
                <w:color w:val="000000"/>
                <w:kern w:val="0"/>
                <w:sz w:val="22"/>
                <w:szCs w:val="22"/>
              </w:rPr>
              <w:t>资金使用</w:t>
            </w:r>
          </w:p>
          <w:p>
            <w:pPr>
              <w:widowControl/>
              <w:spacing w:line="0" w:lineRule="atLeast"/>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rPr>
              <w:t>合规性</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4分</w:t>
            </w:r>
            <w:r>
              <w:rPr>
                <w:rFonts w:hint="eastAsia" w:ascii="宋体" w:hAnsi="宋体" w:cs="宋体"/>
                <w:color w:val="000000"/>
                <w:kern w:val="0"/>
                <w:sz w:val="22"/>
                <w:szCs w:val="22"/>
                <w:lang w:eastAsia="zh-CN"/>
              </w:rPr>
              <w:t>）</w:t>
            </w:r>
          </w:p>
        </w:tc>
        <w:tc>
          <w:tcPr>
            <w:tcW w:w="4452" w:type="dxa"/>
            <w:shd w:val="clear" w:color="000000"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项目资金使用是否符合相关的财务管理制度规定，用以反映和考核项目资金的规范运行情况。</w:t>
            </w:r>
          </w:p>
        </w:tc>
        <w:tc>
          <w:tcPr>
            <w:tcW w:w="5749" w:type="dxa"/>
            <w:shd w:val="clear" w:color="000000" w:fill="FFFFFF"/>
            <w:noWrap w:val="0"/>
            <w:vAlign w:val="center"/>
          </w:tcPr>
          <w:p>
            <w:pPr>
              <w:widowControl/>
              <w:spacing w:line="0" w:lineRule="atLeast"/>
              <w:rPr>
                <w:rFonts w:hint="eastAsia" w:ascii="宋体" w:hAnsi="宋体" w:cs="宋体"/>
                <w:color w:val="000000"/>
                <w:kern w:val="0"/>
                <w:sz w:val="22"/>
                <w:szCs w:val="22"/>
              </w:rPr>
            </w:pPr>
            <w:r>
              <w:rPr>
                <w:rFonts w:hint="eastAsia" w:ascii="宋体" w:hAnsi="宋体" w:cs="宋体"/>
                <w:color w:val="000000"/>
                <w:kern w:val="0"/>
                <w:sz w:val="22"/>
                <w:szCs w:val="22"/>
              </w:rPr>
              <w:t>①是否符合国家财经法规和财务管理制度以及有关专项资金管理办法的规定；</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②资金的拨付是否有完整的审批程序和手续；</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③是否符合项目预算批复或合同规定的用途；</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④是否存在截留、挤占、挪用、虚列支出等情况。</w:t>
            </w:r>
          </w:p>
          <w:p>
            <w:pPr>
              <w:widowControl/>
              <w:spacing w:line="0" w:lineRule="atLeast"/>
              <w:rPr>
                <w:rFonts w:hint="eastAsia" w:ascii="宋体" w:hAnsi="宋体" w:cs="宋体"/>
                <w:color w:val="000000"/>
                <w:kern w:val="0"/>
                <w:sz w:val="22"/>
                <w:szCs w:val="22"/>
              </w:rPr>
            </w:pPr>
            <w:r>
              <w:rPr>
                <w:rFonts w:hint="eastAsia" w:ascii="宋体" w:hAnsi="宋体" w:cs="宋体"/>
                <w:color w:val="000000"/>
                <w:kern w:val="0"/>
                <w:sz w:val="22"/>
                <w:szCs w:val="22"/>
              </w:rPr>
              <w:t>上述每项不达标扣1分</w:t>
            </w:r>
          </w:p>
        </w:tc>
        <w:tc>
          <w:tcPr>
            <w:tcW w:w="909" w:type="dxa"/>
            <w:shd w:val="clear" w:color="000000" w:fill="FFFFFF"/>
            <w:noWrap w:val="0"/>
            <w:vAlign w:val="center"/>
          </w:tcPr>
          <w:p>
            <w:pPr>
              <w:widowControl/>
              <w:spacing w:line="0" w:lineRule="atLeast"/>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89" w:hRule="atLeast"/>
          <w:jc w:val="center"/>
        </w:trPr>
        <w:tc>
          <w:tcPr>
            <w:tcW w:w="1126" w:type="dxa"/>
            <w:vMerge w:val="continue"/>
            <w:shd w:val="clear" w:color="auto" w:fill="FFFFFF"/>
            <w:noWrap w:val="0"/>
            <w:vAlign w:val="center"/>
          </w:tcPr>
          <w:p>
            <w:pPr>
              <w:spacing w:line="0" w:lineRule="atLeast"/>
              <w:jc w:val="center"/>
              <w:rPr>
                <w:rFonts w:ascii="宋体" w:hAnsi="宋体" w:cs="宋体"/>
                <w:color w:val="000000"/>
                <w:kern w:val="0"/>
                <w:sz w:val="22"/>
                <w:szCs w:val="22"/>
              </w:rPr>
            </w:pPr>
          </w:p>
        </w:tc>
        <w:tc>
          <w:tcPr>
            <w:tcW w:w="1092" w:type="dxa"/>
            <w:vMerge w:val="restart"/>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组织实施</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8分</w:t>
            </w:r>
            <w:r>
              <w:rPr>
                <w:rFonts w:hint="eastAsia" w:ascii="宋体" w:hAnsi="宋体" w:cs="宋体"/>
                <w:color w:val="000000"/>
                <w:kern w:val="0"/>
                <w:sz w:val="22"/>
                <w:szCs w:val="22"/>
                <w:lang w:eastAsia="zh-CN"/>
              </w:rPr>
              <w:t>）</w:t>
            </w:r>
          </w:p>
        </w:tc>
        <w:tc>
          <w:tcPr>
            <w:tcW w:w="1320" w:type="dxa"/>
            <w:shd w:val="clear" w:color="auto" w:fill="FFFFFF"/>
            <w:noWrap w:val="0"/>
            <w:vAlign w:val="center"/>
          </w:tcPr>
          <w:p>
            <w:pPr>
              <w:widowControl/>
              <w:spacing w:line="0" w:lineRule="atLeast"/>
              <w:jc w:val="center"/>
              <w:rPr>
                <w:rFonts w:hint="eastAsia" w:ascii="宋体" w:hAnsi="宋体" w:cs="宋体"/>
                <w:color w:val="000000"/>
                <w:kern w:val="0"/>
                <w:sz w:val="22"/>
                <w:szCs w:val="22"/>
              </w:rPr>
            </w:pPr>
            <w:r>
              <w:rPr>
                <w:rFonts w:hint="eastAsia" w:ascii="宋体" w:hAnsi="宋体" w:cs="宋体"/>
                <w:color w:val="000000"/>
                <w:kern w:val="0"/>
                <w:sz w:val="22"/>
                <w:szCs w:val="22"/>
              </w:rPr>
              <w:t>管理制度</w:t>
            </w:r>
          </w:p>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健全性</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4分</w:t>
            </w:r>
            <w:r>
              <w:rPr>
                <w:rFonts w:hint="eastAsia" w:ascii="宋体" w:hAnsi="宋体" w:cs="宋体"/>
                <w:color w:val="000000"/>
                <w:kern w:val="0"/>
                <w:sz w:val="22"/>
                <w:szCs w:val="22"/>
                <w:lang w:eastAsia="zh-CN"/>
              </w:rPr>
              <w:t>）</w:t>
            </w:r>
          </w:p>
        </w:tc>
        <w:tc>
          <w:tcPr>
            <w:tcW w:w="4452" w:type="dxa"/>
            <w:shd w:val="clear" w:color="000000"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项目实施单位的财务和业务管理制度是否健全，用以反映和考核财务和业务管理制度对项目顺利实施的保障情况。</w:t>
            </w:r>
          </w:p>
        </w:tc>
        <w:tc>
          <w:tcPr>
            <w:tcW w:w="5749" w:type="dxa"/>
            <w:shd w:val="clear" w:color="000000" w:fill="FFFFFF"/>
            <w:noWrap w:val="0"/>
            <w:vAlign w:val="center"/>
          </w:tcPr>
          <w:p>
            <w:pPr>
              <w:widowControl/>
              <w:spacing w:line="0" w:lineRule="atLeast"/>
              <w:rPr>
                <w:rFonts w:hint="eastAsia" w:ascii="宋体" w:hAnsi="宋体" w:cs="宋体"/>
                <w:color w:val="000000"/>
                <w:kern w:val="0"/>
                <w:sz w:val="22"/>
                <w:szCs w:val="22"/>
              </w:rPr>
            </w:pPr>
            <w:r>
              <w:rPr>
                <w:rFonts w:hint="eastAsia" w:ascii="宋体" w:hAnsi="宋体" w:cs="宋体"/>
                <w:color w:val="000000"/>
                <w:kern w:val="0"/>
                <w:sz w:val="22"/>
                <w:szCs w:val="22"/>
              </w:rPr>
              <w:t>①是否已制定或具有相应的财务和业务管理制度；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②财务和业务管理制度是否合法、合规、完整。</w:t>
            </w:r>
          </w:p>
          <w:p>
            <w:pPr>
              <w:widowControl/>
              <w:spacing w:line="0" w:lineRule="atLeast"/>
              <w:rPr>
                <w:rFonts w:hint="eastAsia" w:ascii="宋体" w:hAnsi="宋体" w:cs="宋体"/>
                <w:color w:val="000000"/>
                <w:kern w:val="0"/>
                <w:sz w:val="22"/>
                <w:szCs w:val="22"/>
              </w:rPr>
            </w:pPr>
            <w:r>
              <w:rPr>
                <w:rFonts w:hint="eastAsia" w:ascii="宋体" w:hAnsi="宋体" w:cs="宋体"/>
                <w:color w:val="000000"/>
                <w:kern w:val="0"/>
                <w:sz w:val="22"/>
                <w:szCs w:val="22"/>
              </w:rPr>
              <w:t>上述每项不达标扣</w:t>
            </w:r>
            <w:r>
              <w:rPr>
                <w:rFonts w:hint="eastAsia" w:ascii="宋体" w:hAnsi="宋体" w:cs="宋体"/>
                <w:color w:val="000000"/>
                <w:kern w:val="0"/>
                <w:sz w:val="22"/>
                <w:szCs w:val="22"/>
                <w:lang w:val="en-US" w:eastAsia="zh-CN"/>
              </w:rPr>
              <w:t>2</w:t>
            </w:r>
            <w:r>
              <w:rPr>
                <w:rFonts w:hint="eastAsia" w:ascii="宋体" w:hAnsi="宋体" w:cs="宋体"/>
                <w:color w:val="000000"/>
                <w:kern w:val="0"/>
                <w:sz w:val="22"/>
                <w:szCs w:val="22"/>
              </w:rPr>
              <w:t>分</w:t>
            </w:r>
          </w:p>
        </w:tc>
        <w:tc>
          <w:tcPr>
            <w:tcW w:w="909" w:type="dxa"/>
            <w:shd w:val="clear" w:color="000000" w:fill="FFFFFF"/>
            <w:noWrap w:val="0"/>
            <w:vAlign w:val="center"/>
          </w:tcPr>
          <w:p>
            <w:pPr>
              <w:widowControl/>
              <w:spacing w:line="0" w:lineRule="atLeast"/>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1126" w:type="dxa"/>
            <w:vMerge w:val="continue"/>
            <w:shd w:val="clear" w:color="auto" w:fill="FFFFFF"/>
            <w:noWrap w:val="0"/>
            <w:vAlign w:val="center"/>
          </w:tcPr>
          <w:p>
            <w:pPr>
              <w:widowControl/>
              <w:spacing w:line="0" w:lineRule="atLeast"/>
              <w:jc w:val="center"/>
              <w:rPr>
                <w:rFonts w:ascii="宋体" w:hAnsi="宋体" w:cs="宋体"/>
                <w:color w:val="000000"/>
                <w:kern w:val="0"/>
                <w:sz w:val="22"/>
                <w:szCs w:val="22"/>
              </w:rPr>
            </w:pPr>
          </w:p>
        </w:tc>
        <w:tc>
          <w:tcPr>
            <w:tcW w:w="1092" w:type="dxa"/>
            <w:vMerge w:val="continue"/>
            <w:shd w:val="clear" w:color="auto" w:fill="FFFFFF"/>
            <w:noWrap w:val="0"/>
            <w:vAlign w:val="center"/>
          </w:tcPr>
          <w:p>
            <w:pPr>
              <w:widowControl/>
              <w:spacing w:line="0" w:lineRule="atLeast"/>
              <w:jc w:val="center"/>
              <w:rPr>
                <w:rFonts w:ascii="宋体" w:hAnsi="宋体" w:cs="宋体"/>
                <w:color w:val="000000"/>
                <w:kern w:val="0"/>
                <w:sz w:val="22"/>
                <w:szCs w:val="22"/>
              </w:rPr>
            </w:pPr>
          </w:p>
        </w:tc>
        <w:tc>
          <w:tcPr>
            <w:tcW w:w="1320" w:type="dxa"/>
            <w:shd w:val="clear" w:color="auto" w:fill="FFFFFF"/>
            <w:noWrap w:val="0"/>
            <w:vAlign w:val="center"/>
          </w:tcPr>
          <w:p>
            <w:pPr>
              <w:widowControl/>
              <w:spacing w:line="0" w:lineRule="atLeast"/>
              <w:jc w:val="center"/>
              <w:rPr>
                <w:rFonts w:hint="eastAsia" w:ascii="宋体" w:hAnsi="宋体" w:cs="宋体"/>
                <w:color w:val="000000"/>
                <w:kern w:val="0"/>
                <w:sz w:val="22"/>
                <w:szCs w:val="22"/>
              </w:rPr>
            </w:pPr>
            <w:r>
              <w:rPr>
                <w:rFonts w:hint="eastAsia" w:ascii="宋体" w:hAnsi="宋体" w:cs="宋体"/>
                <w:color w:val="000000"/>
                <w:kern w:val="0"/>
                <w:sz w:val="22"/>
                <w:szCs w:val="22"/>
              </w:rPr>
              <w:t>制度执行</w:t>
            </w:r>
          </w:p>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有效性</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4分</w:t>
            </w:r>
            <w:r>
              <w:rPr>
                <w:rFonts w:hint="eastAsia" w:ascii="宋体" w:hAnsi="宋体" w:cs="宋体"/>
                <w:color w:val="000000"/>
                <w:kern w:val="0"/>
                <w:sz w:val="22"/>
                <w:szCs w:val="22"/>
                <w:lang w:eastAsia="zh-CN"/>
              </w:rPr>
              <w:t>）</w:t>
            </w:r>
          </w:p>
        </w:tc>
        <w:tc>
          <w:tcPr>
            <w:tcW w:w="4452" w:type="dxa"/>
            <w:shd w:val="clear" w:color="000000"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项目实施是否符合相关管理规定，用以反映和考核相关管理制度的有效执行情况。</w:t>
            </w:r>
          </w:p>
        </w:tc>
        <w:tc>
          <w:tcPr>
            <w:tcW w:w="5749" w:type="dxa"/>
            <w:shd w:val="clear" w:color="000000" w:fill="FFFFFF"/>
            <w:noWrap w:val="0"/>
            <w:vAlign w:val="center"/>
          </w:tcPr>
          <w:p>
            <w:pPr>
              <w:widowControl/>
              <w:spacing w:line="0" w:lineRule="atLeast"/>
              <w:rPr>
                <w:rFonts w:hint="eastAsia" w:ascii="宋体" w:hAnsi="宋体" w:cs="宋体"/>
                <w:color w:val="000000"/>
                <w:kern w:val="0"/>
                <w:sz w:val="22"/>
                <w:szCs w:val="22"/>
              </w:rPr>
            </w:pPr>
            <w:r>
              <w:rPr>
                <w:rFonts w:hint="eastAsia" w:ascii="宋体" w:hAnsi="宋体" w:cs="宋体"/>
                <w:color w:val="000000"/>
                <w:kern w:val="0"/>
                <w:sz w:val="22"/>
                <w:szCs w:val="22"/>
              </w:rPr>
              <w:t>①是否遵守相关法律法规和相关管理规定；</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②项目调整及支出调整手续是否完备；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③项目合同书、验收报告、技术鉴定等资料是否齐全并及时归档；</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④项目实施的人员条件、场地设备、信息支撑等是否落实到位。</w:t>
            </w:r>
          </w:p>
          <w:p>
            <w:pPr>
              <w:widowControl/>
              <w:spacing w:line="0" w:lineRule="atLeast"/>
              <w:rPr>
                <w:rFonts w:hint="eastAsia" w:ascii="宋体" w:hAnsi="宋体" w:cs="宋体"/>
                <w:color w:val="000000"/>
                <w:kern w:val="0"/>
                <w:sz w:val="22"/>
                <w:szCs w:val="22"/>
              </w:rPr>
            </w:pPr>
            <w:r>
              <w:rPr>
                <w:rFonts w:hint="eastAsia" w:ascii="宋体" w:hAnsi="宋体" w:cs="宋体"/>
                <w:color w:val="000000"/>
                <w:kern w:val="0"/>
                <w:sz w:val="22"/>
                <w:szCs w:val="22"/>
              </w:rPr>
              <w:t>上述每项不达标扣</w:t>
            </w:r>
            <w:r>
              <w:rPr>
                <w:rFonts w:hint="eastAsia" w:ascii="宋体" w:hAnsi="宋体" w:cs="宋体"/>
                <w:color w:val="000000"/>
                <w:kern w:val="0"/>
                <w:sz w:val="22"/>
                <w:szCs w:val="22"/>
                <w:lang w:val="en-US" w:eastAsia="zh-CN"/>
              </w:rPr>
              <w:t>1</w:t>
            </w:r>
            <w:r>
              <w:rPr>
                <w:rFonts w:hint="eastAsia" w:ascii="宋体" w:hAnsi="宋体" w:cs="宋体"/>
                <w:color w:val="000000"/>
                <w:kern w:val="0"/>
                <w:sz w:val="22"/>
                <w:szCs w:val="22"/>
              </w:rPr>
              <w:t>分</w:t>
            </w:r>
          </w:p>
        </w:tc>
        <w:tc>
          <w:tcPr>
            <w:tcW w:w="909" w:type="dxa"/>
            <w:shd w:val="clear" w:color="000000" w:fill="FFFFFF"/>
            <w:noWrap w:val="0"/>
            <w:vAlign w:val="center"/>
          </w:tcPr>
          <w:p>
            <w:pPr>
              <w:widowControl/>
              <w:spacing w:line="0" w:lineRule="atLeast"/>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1126" w:type="dxa"/>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产出</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22分</w:t>
            </w:r>
            <w:r>
              <w:rPr>
                <w:rFonts w:hint="eastAsia" w:ascii="宋体" w:hAnsi="宋体" w:cs="宋体"/>
                <w:color w:val="000000"/>
                <w:kern w:val="0"/>
                <w:sz w:val="22"/>
                <w:szCs w:val="22"/>
                <w:lang w:eastAsia="zh-CN"/>
              </w:rPr>
              <w:t>）</w:t>
            </w:r>
          </w:p>
        </w:tc>
        <w:tc>
          <w:tcPr>
            <w:tcW w:w="1092" w:type="dxa"/>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产出数量</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6分</w:t>
            </w:r>
            <w:r>
              <w:rPr>
                <w:rFonts w:hint="eastAsia" w:ascii="宋体" w:hAnsi="宋体" w:cs="宋体"/>
                <w:color w:val="000000"/>
                <w:kern w:val="0"/>
                <w:sz w:val="22"/>
                <w:szCs w:val="22"/>
                <w:lang w:eastAsia="zh-CN"/>
              </w:rPr>
              <w:t>）</w:t>
            </w:r>
          </w:p>
        </w:tc>
        <w:tc>
          <w:tcPr>
            <w:tcW w:w="1320" w:type="dxa"/>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实际完成率</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6分</w:t>
            </w:r>
            <w:r>
              <w:rPr>
                <w:rFonts w:hint="eastAsia" w:ascii="宋体" w:hAnsi="宋体" w:cs="宋体"/>
                <w:color w:val="000000"/>
                <w:kern w:val="0"/>
                <w:sz w:val="22"/>
                <w:szCs w:val="22"/>
                <w:lang w:eastAsia="zh-CN"/>
              </w:rPr>
              <w:t>）</w:t>
            </w:r>
          </w:p>
        </w:tc>
        <w:tc>
          <w:tcPr>
            <w:tcW w:w="4452" w:type="dxa"/>
            <w:shd w:val="clear" w:color="000000"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项目实施的实际产出数与计划产出数的比率，用以反映和考核项目产出数量目标的实现程度。</w:t>
            </w:r>
          </w:p>
        </w:tc>
        <w:tc>
          <w:tcPr>
            <w:tcW w:w="5749" w:type="dxa"/>
            <w:shd w:val="clear" w:color="000000"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实际完成率=（实际产出数/计划产出数）×100%</w:t>
            </w:r>
            <w:r>
              <w:rPr>
                <w:rFonts w:hint="eastAsia" w:ascii="宋体" w:hAnsi="宋体" w:cs="宋体"/>
                <w:color w:val="000000"/>
                <w:kern w:val="0"/>
                <w:sz w:val="22"/>
                <w:szCs w:val="22"/>
                <w:lang w:val="en-US" w:eastAsia="zh-CN"/>
              </w:rPr>
              <w:t>*5</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实际产出数：一定时期（本年度或项目期）内项目实际产出的产品或提供的服务数量。</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计划产出数：项目绩效目标确定的在一定时期（本年度或项目期）内计划产出的产品或提供的服务数量。</w:t>
            </w:r>
          </w:p>
        </w:tc>
        <w:tc>
          <w:tcPr>
            <w:tcW w:w="909" w:type="dxa"/>
            <w:shd w:val="clear" w:color="000000" w:fill="FFFFFF"/>
            <w:noWrap w:val="0"/>
            <w:vAlign w:val="center"/>
          </w:tcPr>
          <w:p>
            <w:pPr>
              <w:widowControl/>
              <w:spacing w:line="0" w:lineRule="atLeast"/>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78" w:hRule="atLeast"/>
          <w:jc w:val="center"/>
        </w:trPr>
        <w:tc>
          <w:tcPr>
            <w:tcW w:w="1126" w:type="dxa"/>
            <w:vMerge w:val="restart"/>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产出</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22分</w:t>
            </w:r>
            <w:r>
              <w:rPr>
                <w:rFonts w:hint="eastAsia" w:ascii="宋体" w:hAnsi="宋体" w:cs="宋体"/>
                <w:color w:val="000000"/>
                <w:kern w:val="0"/>
                <w:sz w:val="22"/>
                <w:szCs w:val="22"/>
                <w:lang w:eastAsia="zh-CN"/>
              </w:rPr>
              <w:t>）</w:t>
            </w:r>
          </w:p>
        </w:tc>
        <w:tc>
          <w:tcPr>
            <w:tcW w:w="1092" w:type="dxa"/>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产出质量</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7分</w:t>
            </w:r>
            <w:r>
              <w:rPr>
                <w:rFonts w:hint="eastAsia" w:ascii="宋体" w:hAnsi="宋体" w:cs="宋体"/>
                <w:color w:val="000000"/>
                <w:kern w:val="0"/>
                <w:sz w:val="22"/>
                <w:szCs w:val="22"/>
                <w:lang w:eastAsia="zh-CN"/>
              </w:rPr>
              <w:t>）</w:t>
            </w:r>
          </w:p>
        </w:tc>
        <w:tc>
          <w:tcPr>
            <w:tcW w:w="1320" w:type="dxa"/>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质量达标率</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7分</w:t>
            </w:r>
            <w:r>
              <w:rPr>
                <w:rFonts w:hint="eastAsia" w:ascii="宋体" w:hAnsi="宋体" w:cs="宋体"/>
                <w:color w:val="000000"/>
                <w:kern w:val="0"/>
                <w:sz w:val="22"/>
                <w:szCs w:val="22"/>
                <w:lang w:eastAsia="zh-CN"/>
              </w:rPr>
              <w:t>）</w:t>
            </w:r>
          </w:p>
        </w:tc>
        <w:tc>
          <w:tcPr>
            <w:tcW w:w="4452" w:type="dxa"/>
            <w:shd w:val="clear" w:color="000000"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项目完成的质量达标产出数与实际产出数的比率，用以反映和考核项目产出质量目标的实现程度。</w:t>
            </w:r>
          </w:p>
        </w:tc>
        <w:tc>
          <w:tcPr>
            <w:tcW w:w="5749" w:type="dxa"/>
            <w:shd w:val="clear" w:color="000000" w:fill="FFFFFF"/>
            <w:noWrap w:val="0"/>
            <w:vAlign w:val="center"/>
          </w:tcPr>
          <w:p>
            <w:pPr>
              <w:widowControl/>
              <w:spacing w:line="0" w:lineRule="atLeast"/>
              <w:rPr>
                <w:rFonts w:hint="eastAsia" w:ascii="宋体" w:hAnsi="宋体" w:cs="宋体"/>
                <w:color w:val="000000"/>
                <w:kern w:val="0"/>
                <w:sz w:val="22"/>
                <w:szCs w:val="22"/>
              </w:rPr>
            </w:pPr>
            <w:r>
              <w:rPr>
                <w:rFonts w:hint="eastAsia" w:ascii="宋体" w:hAnsi="宋体" w:cs="宋体"/>
                <w:color w:val="000000"/>
                <w:kern w:val="0"/>
                <w:sz w:val="22"/>
                <w:szCs w:val="22"/>
              </w:rPr>
              <w:t>质量达标率=（质量达标产出数/实际产出数）×100%</w:t>
            </w:r>
            <w:r>
              <w:rPr>
                <w:rFonts w:hint="eastAsia" w:ascii="宋体" w:hAnsi="宋体" w:cs="宋体"/>
                <w:color w:val="000000"/>
                <w:kern w:val="0"/>
                <w:sz w:val="22"/>
                <w:szCs w:val="22"/>
                <w:lang w:val="en-US" w:eastAsia="zh-CN"/>
              </w:rPr>
              <w:t>*7</w:t>
            </w:r>
          </w:p>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909" w:type="dxa"/>
            <w:shd w:val="clear" w:color="000000" w:fill="FFFFFF"/>
            <w:noWrap w:val="0"/>
            <w:vAlign w:val="center"/>
          </w:tcPr>
          <w:p>
            <w:pPr>
              <w:widowControl/>
              <w:spacing w:line="0" w:lineRule="atLeast"/>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14" w:hRule="atLeast"/>
          <w:jc w:val="center"/>
        </w:trPr>
        <w:tc>
          <w:tcPr>
            <w:tcW w:w="1126" w:type="dxa"/>
            <w:vMerge w:val="continue"/>
            <w:shd w:val="clear" w:color="auto" w:fill="FFFFFF"/>
            <w:noWrap w:val="0"/>
            <w:vAlign w:val="center"/>
          </w:tcPr>
          <w:p>
            <w:pPr>
              <w:spacing w:line="0" w:lineRule="atLeast"/>
              <w:jc w:val="center"/>
              <w:rPr>
                <w:rFonts w:ascii="宋体" w:hAnsi="宋体" w:cs="宋体"/>
                <w:color w:val="000000"/>
                <w:kern w:val="0"/>
                <w:sz w:val="22"/>
                <w:szCs w:val="22"/>
              </w:rPr>
            </w:pPr>
          </w:p>
        </w:tc>
        <w:tc>
          <w:tcPr>
            <w:tcW w:w="1092" w:type="dxa"/>
            <w:shd w:val="clear" w:color="auto" w:fill="FFFFFF"/>
            <w:noWrap w:val="0"/>
            <w:vAlign w:val="center"/>
          </w:tcPr>
          <w:p>
            <w:pPr>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产出时效</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6分</w:t>
            </w:r>
            <w:r>
              <w:rPr>
                <w:rFonts w:hint="eastAsia" w:ascii="宋体" w:hAnsi="宋体" w:cs="宋体"/>
                <w:color w:val="000000"/>
                <w:kern w:val="0"/>
                <w:sz w:val="22"/>
                <w:szCs w:val="22"/>
                <w:lang w:eastAsia="zh-CN"/>
              </w:rPr>
              <w:t>）</w:t>
            </w:r>
          </w:p>
        </w:tc>
        <w:tc>
          <w:tcPr>
            <w:tcW w:w="1320" w:type="dxa"/>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完成及时性</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6分</w:t>
            </w:r>
            <w:r>
              <w:rPr>
                <w:rFonts w:hint="eastAsia" w:ascii="宋体" w:hAnsi="宋体" w:cs="宋体"/>
                <w:color w:val="000000"/>
                <w:kern w:val="0"/>
                <w:sz w:val="22"/>
                <w:szCs w:val="22"/>
                <w:lang w:eastAsia="zh-CN"/>
              </w:rPr>
              <w:t>）</w:t>
            </w:r>
          </w:p>
        </w:tc>
        <w:tc>
          <w:tcPr>
            <w:tcW w:w="4452" w:type="dxa"/>
            <w:shd w:val="clear" w:color="000000"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项目实际完成时间与计划完成时间的比较，用以反映和考核项目产出时效目标的实现程度。</w:t>
            </w:r>
          </w:p>
        </w:tc>
        <w:tc>
          <w:tcPr>
            <w:tcW w:w="5749" w:type="dxa"/>
            <w:shd w:val="clear" w:color="000000"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实际完成时间：项目实施单位完成该项目实际所耗用的时间。</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计划完成时间：按照项目实施计划或相关规定完成该项目所需的时间。</w:t>
            </w:r>
          </w:p>
        </w:tc>
        <w:tc>
          <w:tcPr>
            <w:tcW w:w="909" w:type="dxa"/>
            <w:shd w:val="clear" w:color="000000" w:fill="FFFFFF"/>
            <w:noWrap w:val="0"/>
            <w:vAlign w:val="center"/>
          </w:tcPr>
          <w:p>
            <w:pPr>
              <w:widowControl/>
              <w:spacing w:line="0" w:lineRule="atLeast"/>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88" w:hRule="atLeast"/>
          <w:jc w:val="center"/>
        </w:trPr>
        <w:tc>
          <w:tcPr>
            <w:tcW w:w="1126" w:type="dxa"/>
            <w:vMerge w:val="continue"/>
            <w:shd w:val="clear" w:color="auto" w:fill="FFFFFF"/>
            <w:noWrap w:val="0"/>
            <w:vAlign w:val="center"/>
          </w:tcPr>
          <w:p>
            <w:pPr>
              <w:widowControl/>
              <w:spacing w:line="0" w:lineRule="atLeast"/>
              <w:jc w:val="center"/>
              <w:rPr>
                <w:rFonts w:ascii="宋体" w:hAnsi="宋体" w:cs="宋体"/>
                <w:color w:val="000000"/>
                <w:kern w:val="0"/>
                <w:sz w:val="22"/>
                <w:szCs w:val="22"/>
              </w:rPr>
            </w:pPr>
          </w:p>
        </w:tc>
        <w:tc>
          <w:tcPr>
            <w:tcW w:w="1092" w:type="dxa"/>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产出成本</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3分</w:t>
            </w:r>
            <w:r>
              <w:rPr>
                <w:rFonts w:hint="eastAsia" w:ascii="宋体" w:hAnsi="宋体" w:cs="宋体"/>
                <w:color w:val="000000"/>
                <w:kern w:val="0"/>
                <w:sz w:val="22"/>
                <w:szCs w:val="22"/>
                <w:lang w:eastAsia="zh-CN"/>
              </w:rPr>
              <w:t>）</w:t>
            </w:r>
          </w:p>
        </w:tc>
        <w:tc>
          <w:tcPr>
            <w:tcW w:w="1320" w:type="dxa"/>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成本节约率</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3分</w:t>
            </w:r>
            <w:r>
              <w:rPr>
                <w:rFonts w:hint="eastAsia" w:ascii="宋体" w:hAnsi="宋体" w:cs="宋体"/>
                <w:color w:val="000000"/>
                <w:kern w:val="0"/>
                <w:sz w:val="22"/>
                <w:szCs w:val="22"/>
                <w:lang w:eastAsia="zh-CN"/>
              </w:rPr>
              <w:t>）</w:t>
            </w:r>
          </w:p>
        </w:tc>
        <w:tc>
          <w:tcPr>
            <w:tcW w:w="4452" w:type="dxa"/>
            <w:shd w:val="clear" w:color="000000"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完成项目计划工作目标的实际节约成本与计划成本的比率，用以反映和考核项目的成本节约程度。</w:t>
            </w:r>
          </w:p>
        </w:tc>
        <w:tc>
          <w:tcPr>
            <w:tcW w:w="5749" w:type="dxa"/>
            <w:shd w:val="clear" w:color="000000"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成本节约率=[（计划成本-实际成本）/计划成本]×100%。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实际成本：项目实施单位如期、保质、保量完成既定工作目标实际所耗费的支出。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计划成本：项目实施单位为完成工作目标计划安排的支出，一般以项目预算为参考。</w:t>
            </w:r>
          </w:p>
        </w:tc>
        <w:tc>
          <w:tcPr>
            <w:tcW w:w="909" w:type="dxa"/>
            <w:shd w:val="clear" w:color="000000" w:fill="FFFFFF"/>
            <w:noWrap w:val="0"/>
            <w:vAlign w:val="center"/>
          </w:tcPr>
          <w:p>
            <w:pPr>
              <w:widowControl/>
              <w:spacing w:line="0" w:lineRule="atLeast"/>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49" w:hRule="atLeast"/>
          <w:jc w:val="center"/>
        </w:trPr>
        <w:tc>
          <w:tcPr>
            <w:tcW w:w="1126" w:type="dxa"/>
            <w:vMerge w:val="restart"/>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效益</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40分</w:t>
            </w:r>
            <w:r>
              <w:rPr>
                <w:rFonts w:hint="eastAsia" w:ascii="宋体" w:hAnsi="宋体" w:cs="宋体"/>
                <w:color w:val="000000"/>
                <w:kern w:val="0"/>
                <w:sz w:val="22"/>
                <w:szCs w:val="22"/>
                <w:lang w:eastAsia="zh-CN"/>
              </w:rPr>
              <w:t>）</w:t>
            </w:r>
          </w:p>
        </w:tc>
        <w:tc>
          <w:tcPr>
            <w:tcW w:w="1092" w:type="dxa"/>
            <w:vMerge w:val="restart"/>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项目效益</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40分</w:t>
            </w:r>
            <w:r>
              <w:rPr>
                <w:rFonts w:hint="eastAsia" w:ascii="宋体" w:hAnsi="宋体" w:cs="宋体"/>
                <w:color w:val="000000"/>
                <w:kern w:val="0"/>
                <w:sz w:val="22"/>
                <w:szCs w:val="22"/>
                <w:lang w:eastAsia="zh-CN"/>
              </w:rPr>
              <w:t>）</w:t>
            </w:r>
          </w:p>
        </w:tc>
        <w:tc>
          <w:tcPr>
            <w:tcW w:w="1320" w:type="dxa"/>
            <w:vMerge w:val="restart"/>
            <w:shd w:val="clear" w:color="auto" w:fill="FFFFFF"/>
            <w:noWrap w:val="0"/>
            <w:vAlign w:val="center"/>
          </w:tcPr>
          <w:p>
            <w:pPr>
              <w:widowControl/>
              <w:spacing w:line="0" w:lineRule="atLeast"/>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社会效益（30分）</w:t>
            </w:r>
          </w:p>
        </w:tc>
        <w:tc>
          <w:tcPr>
            <w:tcW w:w="4452" w:type="dxa"/>
            <w:vMerge w:val="restart"/>
            <w:shd w:val="clear" w:color="auto" w:fill="FFFFFF"/>
            <w:noWrap w:val="0"/>
            <w:vAlign w:val="center"/>
          </w:tcPr>
          <w:p>
            <w:pPr>
              <w:widowControl/>
              <w:spacing w:line="0" w:lineRule="atLeast"/>
              <w:jc w:val="left"/>
              <w:rPr>
                <w:rFonts w:ascii="宋体" w:hAnsi="宋体" w:cs="宋体"/>
                <w:color w:val="000000"/>
                <w:kern w:val="0"/>
                <w:sz w:val="22"/>
                <w:szCs w:val="22"/>
              </w:rPr>
            </w:pPr>
            <w:r>
              <w:rPr>
                <w:rFonts w:hint="eastAsia" w:ascii="宋体" w:hAnsi="宋体" w:cs="宋体"/>
                <w:color w:val="000000"/>
                <w:kern w:val="0"/>
                <w:sz w:val="22"/>
                <w:szCs w:val="22"/>
              </w:rPr>
              <w:t>项目实施所产生的效益。</w:t>
            </w:r>
          </w:p>
        </w:tc>
        <w:tc>
          <w:tcPr>
            <w:tcW w:w="5749" w:type="dxa"/>
            <w:shd w:val="clear" w:color="auto"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优化湘西州水、大气环境污染源清单，提升土壤环境固体废物污染整治能力</w:t>
            </w:r>
          </w:p>
        </w:tc>
        <w:tc>
          <w:tcPr>
            <w:tcW w:w="909" w:type="dxa"/>
            <w:shd w:val="clear" w:color="auto" w:fill="FFFFFF"/>
            <w:noWrap w:val="0"/>
            <w:vAlign w:val="center"/>
          </w:tcPr>
          <w:p>
            <w:pPr>
              <w:widowControl/>
              <w:spacing w:line="0" w:lineRule="atLeast"/>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49" w:hRule="atLeast"/>
          <w:jc w:val="center"/>
        </w:trPr>
        <w:tc>
          <w:tcPr>
            <w:tcW w:w="1126" w:type="dxa"/>
            <w:vMerge w:val="continue"/>
            <w:shd w:val="clear" w:color="auto" w:fill="FFFFFF"/>
            <w:noWrap w:val="0"/>
            <w:vAlign w:val="center"/>
          </w:tcPr>
          <w:p>
            <w:pPr>
              <w:widowControl/>
              <w:spacing w:line="0" w:lineRule="atLeast"/>
              <w:jc w:val="center"/>
              <w:rPr>
                <w:rFonts w:hint="eastAsia" w:ascii="宋体" w:hAnsi="宋体" w:cs="宋体"/>
                <w:color w:val="000000"/>
                <w:kern w:val="0"/>
                <w:sz w:val="22"/>
                <w:szCs w:val="22"/>
              </w:rPr>
            </w:pPr>
          </w:p>
        </w:tc>
        <w:tc>
          <w:tcPr>
            <w:tcW w:w="1092" w:type="dxa"/>
            <w:vMerge w:val="continue"/>
            <w:shd w:val="clear" w:color="auto" w:fill="FFFFFF"/>
            <w:noWrap w:val="0"/>
            <w:vAlign w:val="center"/>
          </w:tcPr>
          <w:p>
            <w:pPr>
              <w:widowControl/>
              <w:spacing w:line="0" w:lineRule="atLeast"/>
              <w:jc w:val="center"/>
              <w:rPr>
                <w:rFonts w:hint="eastAsia" w:ascii="宋体" w:hAnsi="宋体" w:cs="宋体"/>
                <w:color w:val="000000"/>
                <w:kern w:val="0"/>
                <w:sz w:val="22"/>
                <w:szCs w:val="22"/>
              </w:rPr>
            </w:pPr>
          </w:p>
        </w:tc>
        <w:tc>
          <w:tcPr>
            <w:tcW w:w="1320" w:type="dxa"/>
            <w:vMerge w:val="continue"/>
            <w:shd w:val="clear" w:color="auto" w:fill="FFFFFF"/>
            <w:noWrap w:val="0"/>
            <w:vAlign w:val="center"/>
          </w:tcPr>
          <w:p>
            <w:pPr>
              <w:widowControl/>
              <w:spacing w:line="0" w:lineRule="atLeast"/>
              <w:jc w:val="center"/>
              <w:rPr>
                <w:rFonts w:hint="eastAsia" w:ascii="宋体" w:hAnsi="宋体" w:cs="宋体"/>
                <w:color w:val="000000"/>
                <w:kern w:val="0"/>
                <w:sz w:val="22"/>
                <w:szCs w:val="22"/>
              </w:rPr>
            </w:pPr>
          </w:p>
        </w:tc>
        <w:tc>
          <w:tcPr>
            <w:tcW w:w="4452" w:type="dxa"/>
            <w:vMerge w:val="continue"/>
            <w:shd w:val="clear" w:color="auto" w:fill="FFFFFF"/>
            <w:noWrap w:val="0"/>
            <w:vAlign w:val="center"/>
          </w:tcPr>
          <w:p>
            <w:pPr>
              <w:widowControl/>
              <w:spacing w:line="0" w:lineRule="atLeast"/>
              <w:jc w:val="left"/>
              <w:rPr>
                <w:rFonts w:hint="eastAsia" w:ascii="宋体" w:hAnsi="宋体" w:cs="宋体"/>
                <w:color w:val="000000"/>
                <w:kern w:val="0"/>
                <w:sz w:val="22"/>
                <w:szCs w:val="22"/>
              </w:rPr>
            </w:pPr>
          </w:p>
        </w:tc>
        <w:tc>
          <w:tcPr>
            <w:tcW w:w="5749" w:type="dxa"/>
            <w:shd w:val="clear" w:color="auto" w:fill="FFFFFF"/>
            <w:noWrap w:val="0"/>
            <w:vAlign w:val="center"/>
          </w:tcPr>
          <w:p>
            <w:pPr>
              <w:widowControl/>
              <w:spacing w:line="0" w:lineRule="atLeast"/>
              <w:rPr>
                <w:rFonts w:hint="eastAsia" w:ascii="宋体" w:hAnsi="宋体" w:cs="宋体"/>
                <w:color w:val="000000"/>
                <w:kern w:val="0"/>
                <w:sz w:val="22"/>
                <w:szCs w:val="22"/>
              </w:rPr>
            </w:pPr>
            <w:r>
              <w:rPr>
                <w:rFonts w:hint="eastAsia" w:ascii="宋体" w:hAnsi="宋体" w:cs="宋体"/>
                <w:color w:val="000000"/>
                <w:kern w:val="0"/>
                <w:sz w:val="22"/>
                <w:szCs w:val="22"/>
              </w:rPr>
              <w:t>指导总量减排、助力排污许可与行政审批</w:t>
            </w:r>
          </w:p>
        </w:tc>
        <w:tc>
          <w:tcPr>
            <w:tcW w:w="909" w:type="dxa"/>
            <w:shd w:val="clear" w:color="auto" w:fill="FFFFFF"/>
            <w:noWrap w:val="0"/>
            <w:vAlign w:val="center"/>
          </w:tcPr>
          <w:p>
            <w:pPr>
              <w:widowControl/>
              <w:spacing w:line="0" w:lineRule="atLeast"/>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49" w:hRule="atLeast"/>
          <w:jc w:val="center"/>
        </w:trPr>
        <w:tc>
          <w:tcPr>
            <w:tcW w:w="1126" w:type="dxa"/>
            <w:vMerge w:val="continue"/>
            <w:shd w:val="clear" w:color="auto" w:fill="FFFFFF"/>
            <w:noWrap w:val="0"/>
            <w:vAlign w:val="center"/>
          </w:tcPr>
          <w:p>
            <w:pPr>
              <w:widowControl/>
              <w:spacing w:line="0" w:lineRule="atLeast"/>
              <w:jc w:val="center"/>
              <w:rPr>
                <w:rFonts w:hint="eastAsia" w:ascii="宋体" w:hAnsi="宋体" w:cs="宋体"/>
                <w:color w:val="000000"/>
                <w:kern w:val="0"/>
                <w:sz w:val="22"/>
                <w:szCs w:val="22"/>
              </w:rPr>
            </w:pPr>
          </w:p>
        </w:tc>
        <w:tc>
          <w:tcPr>
            <w:tcW w:w="1092" w:type="dxa"/>
            <w:vMerge w:val="continue"/>
            <w:shd w:val="clear" w:color="auto" w:fill="FFFFFF"/>
            <w:noWrap w:val="0"/>
            <w:vAlign w:val="center"/>
          </w:tcPr>
          <w:p>
            <w:pPr>
              <w:widowControl/>
              <w:spacing w:line="0" w:lineRule="atLeast"/>
              <w:jc w:val="center"/>
              <w:rPr>
                <w:rFonts w:hint="eastAsia" w:ascii="宋体" w:hAnsi="宋体" w:cs="宋体"/>
                <w:color w:val="000000"/>
                <w:kern w:val="0"/>
                <w:sz w:val="22"/>
                <w:szCs w:val="22"/>
              </w:rPr>
            </w:pPr>
          </w:p>
        </w:tc>
        <w:tc>
          <w:tcPr>
            <w:tcW w:w="1320" w:type="dxa"/>
            <w:vMerge w:val="continue"/>
            <w:shd w:val="clear" w:color="auto" w:fill="FFFFFF"/>
            <w:noWrap w:val="0"/>
            <w:vAlign w:val="center"/>
          </w:tcPr>
          <w:p>
            <w:pPr>
              <w:widowControl/>
              <w:spacing w:line="0" w:lineRule="atLeast"/>
              <w:jc w:val="center"/>
              <w:rPr>
                <w:rFonts w:hint="eastAsia" w:ascii="宋体" w:hAnsi="宋体" w:cs="宋体"/>
                <w:color w:val="000000"/>
                <w:kern w:val="0"/>
                <w:sz w:val="22"/>
                <w:szCs w:val="22"/>
              </w:rPr>
            </w:pPr>
          </w:p>
        </w:tc>
        <w:tc>
          <w:tcPr>
            <w:tcW w:w="4452" w:type="dxa"/>
            <w:vMerge w:val="continue"/>
            <w:shd w:val="clear" w:color="auto" w:fill="FFFFFF"/>
            <w:noWrap w:val="0"/>
            <w:vAlign w:val="center"/>
          </w:tcPr>
          <w:p>
            <w:pPr>
              <w:widowControl/>
              <w:spacing w:line="0" w:lineRule="atLeast"/>
              <w:jc w:val="left"/>
              <w:rPr>
                <w:rFonts w:hint="eastAsia" w:ascii="宋体" w:hAnsi="宋体" w:cs="宋体"/>
                <w:color w:val="000000"/>
                <w:kern w:val="0"/>
                <w:sz w:val="22"/>
                <w:szCs w:val="22"/>
              </w:rPr>
            </w:pPr>
          </w:p>
        </w:tc>
        <w:tc>
          <w:tcPr>
            <w:tcW w:w="5749" w:type="dxa"/>
            <w:shd w:val="clear" w:color="auto" w:fill="FFFFFF"/>
            <w:noWrap w:val="0"/>
            <w:vAlign w:val="center"/>
          </w:tcPr>
          <w:p>
            <w:pPr>
              <w:widowControl/>
              <w:spacing w:line="0" w:lineRule="atLeast"/>
              <w:rPr>
                <w:rFonts w:hint="eastAsia" w:ascii="宋体" w:hAnsi="宋体" w:cs="宋体"/>
                <w:color w:val="000000"/>
                <w:kern w:val="0"/>
                <w:sz w:val="22"/>
                <w:szCs w:val="22"/>
              </w:rPr>
            </w:pPr>
            <w:r>
              <w:rPr>
                <w:rFonts w:hint="eastAsia" w:ascii="宋体" w:hAnsi="宋体" w:cs="宋体"/>
                <w:color w:val="000000"/>
                <w:kern w:val="0"/>
                <w:sz w:val="22"/>
                <w:szCs w:val="22"/>
              </w:rPr>
              <w:t>改善农业和农村环境、为美丽农村建设提供数据技术支撑</w:t>
            </w:r>
          </w:p>
        </w:tc>
        <w:tc>
          <w:tcPr>
            <w:tcW w:w="909" w:type="dxa"/>
            <w:shd w:val="clear" w:color="auto" w:fill="FFFFFF"/>
            <w:noWrap w:val="0"/>
            <w:vAlign w:val="center"/>
          </w:tcPr>
          <w:p>
            <w:pPr>
              <w:widowControl/>
              <w:spacing w:line="0" w:lineRule="atLeast"/>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1126" w:type="dxa"/>
            <w:vMerge w:val="continue"/>
            <w:shd w:val="clear" w:color="auto" w:fill="FFFFFF"/>
            <w:noWrap w:val="0"/>
            <w:vAlign w:val="center"/>
          </w:tcPr>
          <w:p>
            <w:pPr>
              <w:widowControl/>
              <w:spacing w:line="0" w:lineRule="atLeast"/>
              <w:jc w:val="center"/>
              <w:rPr>
                <w:rFonts w:ascii="宋体" w:hAnsi="宋体" w:cs="宋体"/>
                <w:color w:val="000000"/>
                <w:kern w:val="0"/>
                <w:sz w:val="22"/>
                <w:szCs w:val="22"/>
              </w:rPr>
            </w:pPr>
          </w:p>
        </w:tc>
        <w:tc>
          <w:tcPr>
            <w:tcW w:w="1092" w:type="dxa"/>
            <w:vMerge w:val="continue"/>
            <w:shd w:val="clear" w:color="auto" w:fill="FFFFFF"/>
            <w:noWrap w:val="0"/>
            <w:vAlign w:val="center"/>
          </w:tcPr>
          <w:p>
            <w:pPr>
              <w:widowControl/>
              <w:spacing w:line="0" w:lineRule="atLeast"/>
              <w:jc w:val="center"/>
              <w:rPr>
                <w:rFonts w:ascii="宋体" w:hAnsi="宋体" w:cs="宋体"/>
                <w:color w:val="000000"/>
                <w:kern w:val="0"/>
                <w:sz w:val="22"/>
                <w:szCs w:val="22"/>
              </w:rPr>
            </w:pPr>
          </w:p>
        </w:tc>
        <w:tc>
          <w:tcPr>
            <w:tcW w:w="1320" w:type="dxa"/>
            <w:shd w:val="clear" w:color="auto" w:fill="FFFFFF"/>
            <w:noWrap w:val="0"/>
            <w:vAlign w:val="center"/>
          </w:tcPr>
          <w:p>
            <w:pPr>
              <w:widowControl/>
              <w:spacing w:line="0" w:lineRule="atLeas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满意度</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10分</w:t>
            </w:r>
            <w:r>
              <w:rPr>
                <w:rFonts w:hint="eastAsia" w:ascii="宋体" w:hAnsi="宋体" w:cs="宋体"/>
                <w:color w:val="000000"/>
                <w:kern w:val="0"/>
                <w:sz w:val="22"/>
                <w:szCs w:val="22"/>
                <w:lang w:eastAsia="zh-CN"/>
              </w:rPr>
              <w:t>）</w:t>
            </w:r>
          </w:p>
        </w:tc>
        <w:tc>
          <w:tcPr>
            <w:tcW w:w="4452" w:type="dxa"/>
            <w:shd w:val="clear" w:color="000000" w:fill="FFFFFF"/>
            <w:noWrap w:val="0"/>
            <w:vAlign w:val="center"/>
          </w:tcPr>
          <w:p>
            <w:pPr>
              <w:widowControl/>
              <w:spacing w:line="0" w:lineRule="atLeas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社会公众或服务对象对项目实施效果的满意程度。</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10分</w:t>
            </w:r>
            <w:r>
              <w:rPr>
                <w:rFonts w:hint="eastAsia" w:ascii="宋体" w:hAnsi="宋体" w:cs="宋体"/>
                <w:color w:val="000000"/>
                <w:kern w:val="0"/>
                <w:sz w:val="22"/>
                <w:szCs w:val="22"/>
                <w:lang w:eastAsia="zh-CN"/>
              </w:rPr>
              <w:t>）</w:t>
            </w:r>
          </w:p>
        </w:tc>
        <w:tc>
          <w:tcPr>
            <w:tcW w:w="5749" w:type="dxa"/>
            <w:shd w:val="clear" w:color="000000" w:fill="FFFFFF"/>
            <w:noWrap w:val="0"/>
            <w:vAlign w:val="center"/>
          </w:tcPr>
          <w:p>
            <w:pPr>
              <w:widowControl/>
              <w:spacing w:line="0" w:lineRule="atLeast"/>
              <w:rPr>
                <w:rFonts w:ascii="宋体" w:hAnsi="宋体" w:cs="宋体"/>
                <w:color w:val="000000"/>
                <w:kern w:val="0"/>
                <w:sz w:val="22"/>
                <w:szCs w:val="22"/>
              </w:rPr>
            </w:pPr>
            <w:r>
              <w:rPr>
                <w:rFonts w:hint="eastAsia" w:ascii="宋体" w:hAnsi="宋体" w:cs="宋体"/>
                <w:color w:val="000000"/>
                <w:kern w:val="0"/>
                <w:sz w:val="22"/>
                <w:szCs w:val="22"/>
              </w:rPr>
              <w:t>社会公众或服务对象是指因该项目实施而受到影响的部门（单位）、群体或个人。一般采取社会调查的方式。</w:t>
            </w:r>
          </w:p>
        </w:tc>
        <w:tc>
          <w:tcPr>
            <w:tcW w:w="909" w:type="dxa"/>
            <w:shd w:val="clear" w:color="000000" w:fill="FFFFFF"/>
            <w:noWrap w:val="0"/>
            <w:vAlign w:val="center"/>
          </w:tcPr>
          <w:p>
            <w:pPr>
              <w:widowControl/>
              <w:spacing w:line="0" w:lineRule="atLeast"/>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31" w:hRule="atLeast"/>
          <w:jc w:val="center"/>
        </w:trPr>
        <w:tc>
          <w:tcPr>
            <w:tcW w:w="1126" w:type="dxa"/>
            <w:shd w:val="clear" w:color="auto" w:fill="FFFFFF"/>
            <w:noWrap w:val="0"/>
            <w:vAlign w:val="center"/>
          </w:tcPr>
          <w:p>
            <w:pPr>
              <w:widowControl/>
              <w:spacing w:line="0" w:lineRule="atLeast"/>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总分</w:t>
            </w:r>
          </w:p>
        </w:tc>
        <w:tc>
          <w:tcPr>
            <w:tcW w:w="1092" w:type="dxa"/>
            <w:shd w:val="clear" w:color="auto" w:fill="FFFFFF"/>
            <w:noWrap w:val="0"/>
            <w:vAlign w:val="center"/>
          </w:tcPr>
          <w:p>
            <w:pPr>
              <w:widowControl/>
              <w:spacing w:line="0" w:lineRule="atLeast"/>
              <w:jc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100分</w:t>
            </w:r>
          </w:p>
        </w:tc>
        <w:tc>
          <w:tcPr>
            <w:tcW w:w="1320" w:type="dxa"/>
            <w:shd w:val="clear" w:color="auto" w:fill="FFFFFF"/>
            <w:noWrap w:val="0"/>
            <w:vAlign w:val="center"/>
          </w:tcPr>
          <w:p>
            <w:pPr>
              <w:widowControl/>
              <w:spacing w:line="0" w:lineRule="atLeast"/>
              <w:jc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100</w:t>
            </w:r>
          </w:p>
        </w:tc>
        <w:tc>
          <w:tcPr>
            <w:tcW w:w="4452" w:type="dxa"/>
            <w:shd w:val="clear" w:color="000000" w:fill="FFFFFF"/>
            <w:noWrap w:val="0"/>
            <w:vAlign w:val="center"/>
          </w:tcPr>
          <w:p>
            <w:pPr>
              <w:widowControl/>
              <w:spacing w:line="0" w:lineRule="atLeast"/>
              <w:rPr>
                <w:rFonts w:hint="eastAsia" w:ascii="宋体" w:hAnsi="宋体" w:cs="宋体"/>
                <w:b/>
                <w:bCs/>
                <w:color w:val="000000"/>
                <w:kern w:val="0"/>
                <w:sz w:val="22"/>
                <w:szCs w:val="22"/>
              </w:rPr>
            </w:pPr>
          </w:p>
        </w:tc>
        <w:tc>
          <w:tcPr>
            <w:tcW w:w="5749" w:type="dxa"/>
            <w:shd w:val="clear" w:color="000000" w:fill="FFFFFF"/>
            <w:noWrap w:val="0"/>
            <w:vAlign w:val="center"/>
          </w:tcPr>
          <w:p>
            <w:pPr>
              <w:widowControl/>
              <w:spacing w:line="0" w:lineRule="atLeast"/>
              <w:rPr>
                <w:rFonts w:hint="eastAsia" w:ascii="宋体" w:hAnsi="宋体" w:cs="宋体"/>
                <w:b/>
                <w:bCs/>
                <w:color w:val="000000"/>
                <w:kern w:val="0"/>
                <w:sz w:val="22"/>
                <w:szCs w:val="22"/>
              </w:rPr>
            </w:pPr>
          </w:p>
        </w:tc>
        <w:tc>
          <w:tcPr>
            <w:tcW w:w="909" w:type="dxa"/>
            <w:shd w:val="clear" w:color="000000" w:fill="FFFFFF"/>
            <w:noWrap w:val="0"/>
            <w:vAlign w:val="center"/>
          </w:tcPr>
          <w:p>
            <w:pPr>
              <w:widowControl/>
              <w:spacing w:line="0" w:lineRule="atLeast"/>
              <w:jc w:val="center"/>
              <w:rPr>
                <w:rFonts w:hint="default" w:ascii="宋体" w:hAnsi="宋体" w:cs="宋体"/>
                <w:b/>
                <w:bCs/>
                <w:color w:val="000000"/>
                <w:kern w:val="0"/>
                <w:sz w:val="22"/>
                <w:szCs w:val="22"/>
                <w:lang w:val="en-US" w:eastAsia="zh-CN"/>
              </w:rPr>
            </w:pPr>
            <w:r>
              <w:rPr>
                <w:rFonts w:hint="default" w:ascii="宋体" w:hAnsi="宋体" w:cs="宋体"/>
                <w:b/>
                <w:bCs/>
                <w:color w:val="000000"/>
                <w:kern w:val="0"/>
                <w:sz w:val="22"/>
                <w:szCs w:val="22"/>
                <w:lang w:val="en-US" w:eastAsia="zh-CN"/>
              </w:rPr>
              <w:fldChar w:fldCharType="begin"/>
            </w:r>
            <w:r>
              <w:rPr>
                <w:rFonts w:hint="default" w:ascii="宋体" w:hAnsi="宋体" w:cs="宋体"/>
                <w:b/>
                <w:bCs/>
                <w:color w:val="000000"/>
                <w:kern w:val="0"/>
                <w:sz w:val="22"/>
                <w:szCs w:val="22"/>
                <w:lang w:val="en-US" w:eastAsia="zh-CN"/>
              </w:rPr>
              <w:instrText xml:space="preserve"> = sum(F2:F20) \* MERGEFORMAT </w:instrText>
            </w:r>
            <w:r>
              <w:rPr>
                <w:rFonts w:hint="default" w:ascii="宋体" w:hAnsi="宋体" w:cs="宋体"/>
                <w:b/>
                <w:bCs/>
                <w:color w:val="000000"/>
                <w:kern w:val="0"/>
                <w:sz w:val="22"/>
                <w:szCs w:val="22"/>
                <w:lang w:val="en-US" w:eastAsia="zh-CN"/>
              </w:rPr>
              <w:fldChar w:fldCharType="separate"/>
            </w:r>
            <w:r>
              <w:rPr>
                <w:rFonts w:hint="default" w:ascii="宋体" w:hAnsi="宋体" w:cs="宋体"/>
                <w:b/>
                <w:bCs/>
                <w:color w:val="000000"/>
                <w:kern w:val="0"/>
                <w:sz w:val="22"/>
                <w:szCs w:val="22"/>
                <w:lang w:val="en-US" w:eastAsia="zh-CN"/>
              </w:rPr>
              <w:t>95</w:t>
            </w:r>
            <w:r>
              <w:rPr>
                <w:rFonts w:hint="default" w:ascii="宋体" w:hAnsi="宋体" w:cs="宋体"/>
                <w:b/>
                <w:bCs/>
                <w:color w:val="000000"/>
                <w:kern w:val="0"/>
                <w:sz w:val="22"/>
                <w:szCs w:val="22"/>
                <w:lang w:val="en-US" w:eastAsia="zh-CN"/>
              </w:rPr>
              <w:fldChar w:fldCharType="end"/>
            </w:r>
          </w:p>
        </w:tc>
      </w:tr>
    </w:tbl>
    <w:p>
      <w:pPr>
        <w:spacing w:line="600" w:lineRule="exact"/>
        <w:ind w:firstLine="640" w:firstLineChars="200"/>
        <w:rPr>
          <w:rFonts w:hint="eastAsia" w:eastAsia="仿宋_GB2312" w:cs="仿宋_GB2312"/>
          <w:bCs/>
          <w:sz w:val="32"/>
          <w:szCs w:val="32"/>
        </w:rPr>
        <w:sectPr>
          <w:pgSz w:w="16838" w:h="11906" w:orient="landscape"/>
          <w:pgMar w:top="1378" w:right="1440" w:bottom="1803" w:left="1440" w:header="851" w:footer="992" w:gutter="0"/>
          <w:cols w:space="0" w:num="1"/>
          <w:rtlGutter w:val="0"/>
          <w:docGrid w:type="lines" w:linePitch="323" w:charSpace="0"/>
        </w:sectPr>
      </w:pPr>
    </w:p>
    <w:p>
      <w:pPr>
        <w:spacing w:before="120" w:beforeLines="50" w:line="380" w:lineRule="exact"/>
        <w:rPr>
          <w:rFonts w:hint="eastAsia" w:ascii="黑体" w:hAnsi="黑体" w:eastAsia="黑体"/>
          <w:sz w:val="32"/>
          <w:szCs w:val="32"/>
        </w:rPr>
      </w:pPr>
      <w:r>
        <w:rPr>
          <w:rFonts w:hint="eastAsia" w:ascii="黑体" w:hAnsi="黑体" w:eastAsia="黑体"/>
          <w:sz w:val="32"/>
          <w:szCs w:val="32"/>
        </w:rPr>
        <w:t>附件2：</w:t>
      </w:r>
    </w:p>
    <w:p>
      <w:pPr>
        <w:spacing w:line="380" w:lineRule="exact"/>
        <w:ind w:firstLine="1800" w:firstLineChars="500"/>
        <w:rPr>
          <w:rFonts w:hint="eastAsia"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380" w:lineRule="exact"/>
        <w:ind w:firstLine="3520" w:firstLineChars="1100"/>
        <w:rPr>
          <w:rFonts w:ascii="方正小标宋简体" w:hAnsi="方正小标宋简体" w:eastAsia="方正小标宋简体" w:cs="方正小标宋简体"/>
          <w:kern w:val="0"/>
          <w:sz w:val="36"/>
          <w:szCs w:val="36"/>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2020</w:t>
      </w:r>
      <w:r>
        <w:rPr>
          <w:rFonts w:hint="eastAsia" w:ascii="楷体_GB2312" w:hAnsi="楷体_GB2312" w:eastAsia="楷体_GB2312" w:cs="楷体_GB2312"/>
          <w:kern w:val="0"/>
          <w:sz w:val="32"/>
          <w:szCs w:val="32"/>
        </w:rPr>
        <w:t>年度）</w:t>
      </w:r>
    </w:p>
    <w:tbl>
      <w:tblPr>
        <w:tblStyle w:val="7"/>
        <w:tblW w:w="9944" w:type="dxa"/>
        <w:jc w:val="center"/>
        <w:tblLayout w:type="fixed"/>
        <w:tblCellMar>
          <w:top w:w="0" w:type="dxa"/>
          <w:left w:w="108" w:type="dxa"/>
          <w:bottom w:w="0" w:type="dxa"/>
          <w:right w:w="108" w:type="dxa"/>
        </w:tblCellMar>
      </w:tblPr>
      <w:tblGrid>
        <w:gridCol w:w="978"/>
        <w:gridCol w:w="839"/>
        <w:gridCol w:w="984"/>
        <w:gridCol w:w="999"/>
        <w:gridCol w:w="609"/>
        <w:gridCol w:w="525"/>
        <w:gridCol w:w="980"/>
        <w:gridCol w:w="1288"/>
        <w:gridCol w:w="611"/>
        <w:gridCol w:w="98"/>
        <w:gridCol w:w="518"/>
        <w:gridCol w:w="333"/>
        <w:gridCol w:w="1182"/>
      </w:tblGrid>
      <w:tr>
        <w:tblPrEx>
          <w:tblCellMar>
            <w:top w:w="0" w:type="dxa"/>
            <w:left w:w="108" w:type="dxa"/>
            <w:bottom w:w="0" w:type="dxa"/>
            <w:right w:w="108" w:type="dxa"/>
          </w:tblCellMar>
        </w:tblPrEx>
        <w:trPr>
          <w:trHeight w:val="396" w:hRule="exact"/>
          <w:jc w:val="center"/>
        </w:trPr>
        <w:tc>
          <w:tcPr>
            <w:tcW w:w="18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项目名称</w:t>
            </w:r>
          </w:p>
        </w:tc>
        <w:tc>
          <w:tcPr>
            <w:tcW w:w="8127"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污染源普查经费</w:t>
            </w:r>
          </w:p>
        </w:tc>
      </w:tr>
      <w:tr>
        <w:tblPrEx>
          <w:tblCellMar>
            <w:top w:w="0" w:type="dxa"/>
            <w:left w:w="108" w:type="dxa"/>
            <w:bottom w:w="0" w:type="dxa"/>
            <w:right w:w="108" w:type="dxa"/>
          </w:tblCellMar>
        </w:tblPrEx>
        <w:trPr>
          <w:trHeight w:val="656" w:hRule="exact"/>
          <w:jc w:val="center"/>
        </w:trPr>
        <w:tc>
          <w:tcPr>
            <w:tcW w:w="18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主管部门</w:t>
            </w:r>
          </w:p>
        </w:tc>
        <w:tc>
          <w:tcPr>
            <w:tcW w:w="409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湘西土家族苗族自治州生态环境局 </w:t>
            </w:r>
          </w:p>
        </w:tc>
        <w:tc>
          <w:tcPr>
            <w:tcW w:w="12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实施单位</w:t>
            </w:r>
          </w:p>
        </w:tc>
        <w:tc>
          <w:tcPr>
            <w:tcW w:w="274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湘西土家族苗族自治州环境保护科学研究所 </w:t>
            </w:r>
          </w:p>
        </w:tc>
      </w:tr>
      <w:tr>
        <w:tblPrEx>
          <w:tblCellMar>
            <w:top w:w="0" w:type="dxa"/>
            <w:left w:w="108" w:type="dxa"/>
            <w:bottom w:w="0" w:type="dxa"/>
            <w:right w:w="108" w:type="dxa"/>
          </w:tblCellMar>
        </w:tblPrEx>
        <w:trPr>
          <w:trHeight w:val="592" w:hRule="exact"/>
          <w:jc w:val="center"/>
        </w:trPr>
        <w:tc>
          <w:tcPr>
            <w:tcW w:w="181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项目资金</w:t>
            </w:r>
            <w:r>
              <w:rPr>
                <w:rFonts w:hint="eastAsia" w:ascii="仿宋" w:hAnsi="仿宋" w:eastAsia="仿宋" w:cs="仿宋"/>
                <w:kern w:val="0"/>
                <w:sz w:val="21"/>
                <w:szCs w:val="21"/>
              </w:rPr>
              <w:br w:type="textWrapping"/>
            </w:r>
            <w:r>
              <w:rPr>
                <w:rFonts w:hint="eastAsia" w:ascii="仿宋" w:hAnsi="仿宋" w:eastAsia="仿宋" w:cs="仿宋"/>
                <w:kern w:val="0"/>
                <w:sz w:val="21"/>
                <w:szCs w:val="21"/>
              </w:rPr>
              <w:t>（万元）</w:t>
            </w:r>
          </w:p>
        </w:tc>
        <w:tc>
          <w:tcPr>
            <w:tcW w:w="1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年初预算数(wanyuan</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全年预算数</w:t>
            </w:r>
          </w:p>
        </w:tc>
        <w:tc>
          <w:tcPr>
            <w:tcW w:w="12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执行率</w:t>
            </w:r>
          </w:p>
        </w:tc>
        <w:tc>
          <w:tcPr>
            <w:tcW w:w="11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得分</w:t>
            </w:r>
          </w:p>
        </w:tc>
      </w:tr>
      <w:tr>
        <w:tblPrEx>
          <w:tblCellMar>
            <w:top w:w="0" w:type="dxa"/>
            <w:left w:w="108" w:type="dxa"/>
            <w:bottom w:w="0" w:type="dxa"/>
            <w:right w:w="108" w:type="dxa"/>
          </w:tblCellMar>
        </w:tblPrEx>
        <w:trPr>
          <w:trHeight w:val="428" w:hRule="exact"/>
          <w:jc w:val="center"/>
        </w:trPr>
        <w:tc>
          <w:tcPr>
            <w:tcW w:w="18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1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 w:hAnsi="仿宋" w:eastAsia="仿宋" w:cs="仿宋"/>
                <w:kern w:val="0"/>
                <w:sz w:val="21"/>
                <w:szCs w:val="21"/>
              </w:rPr>
            </w:pPr>
            <w:r>
              <w:rPr>
                <w:rFonts w:hint="eastAsia" w:ascii="仿宋" w:hAnsi="仿宋" w:eastAsia="仿宋" w:cs="仿宋"/>
                <w:kern w:val="0"/>
                <w:sz w:val="21"/>
                <w:szCs w:val="21"/>
              </w:rPr>
              <w:t>年度资金总额</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80.00</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rPr>
            </w:pPr>
            <w:r>
              <w:rPr>
                <w:rFonts w:hint="default" w:ascii="Arial Narrow" w:hAnsi="Arial Narrow" w:eastAsia="仿宋" w:cs="Arial Narrow"/>
                <w:kern w:val="0"/>
                <w:sz w:val="21"/>
                <w:szCs w:val="21"/>
                <w:lang w:val="en-US" w:eastAsia="zh-CN"/>
              </w:rPr>
              <w:t>80.00</w:t>
            </w:r>
          </w:p>
        </w:tc>
        <w:tc>
          <w:tcPr>
            <w:tcW w:w="128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19.75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rPr>
            </w:pPr>
            <w:r>
              <w:rPr>
                <w:rFonts w:hint="default" w:ascii="Arial Narrow" w:hAnsi="Arial Narrow" w:eastAsia="仿宋" w:cs="Arial Narrow"/>
                <w:kern w:val="0"/>
                <w:sz w:val="21"/>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24.69%</w:t>
            </w:r>
          </w:p>
        </w:tc>
        <w:tc>
          <w:tcPr>
            <w:tcW w:w="118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2.5</w:t>
            </w:r>
          </w:p>
        </w:tc>
      </w:tr>
      <w:tr>
        <w:tblPrEx>
          <w:tblCellMar>
            <w:top w:w="0" w:type="dxa"/>
            <w:left w:w="108" w:type="dxa"/>
            <w:bottom w:w="0" w:type="dxa"/>
            <w:right w:w="108" w:type="dxa"/>
          </w:tblCellMar>
        </w:tblPrEx>
        <w:trPr>
          <w:trHeight w:val="498" w:hRule="exact"/>
          <w:jc w:val="center"/>
        </w:trPr>
        <w:tc>
          <w:tcPr>
            <w:tcW w:w="18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1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其中：当年财政拨款</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rPr>
            </w:pPr>
            <w:r>
              <w:rPr>
                <w:rFonts w:hint="default" w:ascii="Arial Narrow" w:hAnsi="Arial Narrow" w:eastAsia="仿宋" w:cs="Arial Narrow"/>
                <w:kern w:val="0"/>
                <w:sz w:val="21"/>
                <w:szCs w:val="21"/>
                <w:lang w:val="en-US" w:eastAsia="zh-CN"/>
              </w:rPr>
              <w:t>80.00</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rPr>
            </w:pPr>
            <w:r>
              <w:rPr>
                <w:rFonts w:hint="default" w:ascii="Arial Narrow" w:hAnsi="Arial Narrow" w:eastAsia="仿宋" w:cs="Arial Narrow"/>
                <w:kern w:val="0"/>
                <w:sz w:val="21"/>
                <w:szCs w:val="21"/>
                <w:lang w:val="en-US" w:eastAsia="zh-CN"/>
              </w:rPr>
              <w:t>80.00</w:t>
            </w:r>
          </w:p>
        </w:tc>
        <w:tc>
          <w:tcPr>
            <w:tcW w:w="128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19.75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rPr>
            </w:pPr>
            <w:r>
              <w:rPr>
                <w:rFonts w:hint="default" w:ascii="Arial Narrow" w:hAnsi="Arial Narrow" w:eastAsia="仿宋" w:cs="Arial Narrow"/>
                <w:kern w:val="0"/>
                <w:sz w:val="21"/>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rPr>
            </w:pPr>
            <w:r>
              <w:rPr>
                <w:rFonts w:hint="default" w:ascii="Arial Narrow" w:hAnsi="Arial Narrow" w:eastAsia="仿宋" w:cs="Arial Narrow"/>
                <w:kern w:val="0"/>
                <w:sz w:val="21"/>
                <w:szCs w:val="21"/>
              </w:rPr>
              <w:t>—</w:t>
            </w:r>
          </w:p>
        </w:tc>
        <w:tc>
          <w:tcPr>
            <w:tcW w:w="118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rPr>
            </w:pPr>
            <w:r>
              <w:rPr>
                <w:rFonts w:hint="default" w:ascii="Arial Narrow" w:hAnsi="Arial Narrow" w:eastAsia="仿宋" w:cs="Arial Narrow"/>
                <w:kern w:val="0"/>
                <w:sz w:val="21"/>
                <w:szCs w:val="21"/>
              </w:rPr>
              <w:t>—</w:t>
            </w:r>
          </w:p>
        </w:tc>
      </w:tr>
      <w:tr>
        <w:tblPrEx>
          <w:tblCellMar>
            <w:top w:w="0" w:type="dxa"/>
            <w:left w:w="108" w:type="dxa"/>
            <w:bottom w:w="0" w:type="dxa"/>
            <w:right w:w="108" w:type="dxa"/>
          </w:tblCellMar>
        </w:tblPrEx>
        <w:trPr>
          <w:trHeight w:val="510" w:hRule="exact"/>
          <w:jc w:val="center"/>
        </w:trPr>
        <w:tc>
          <w:tcPr>
            <w:tcW w:w="18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1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上年结转资金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12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11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r>
      <w:tr>
        <w:tblPrEx>
          <w:tblCellMar>
            <w:top w:w="0" w:type="dxa"/>
            <w:left w:w="108" w:type="dxa"/>
            <w:bottom w:w="0" w:type="dxa"/>
            <w:right w:w="108" w:type="dxa"/>
          </w:tblCellMar>
        </w:tblPrEx>
        <w:trPr>
          <w:trHeight w:val="418" w:hRule="exact"/>
          <w:jc w:val="center"/>
        </w:trPr>
        <w:tc>
          <w:tcPr>
            <w:tcW w:w="18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19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其他资金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12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11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w:t>
            </w:r>
          </w:p>
        </w:tc>
      </w:tr>
      <w:tr>
        <w:tblPrEx>
          <w:tblCellMar>
            <w:top w:w="0" w:type="dxa"/>
            <w:left w:w="108" w:type="dxa"/>
            <w:bottom w:w="0" w:type="dxa"/>
            <w:right w:w="108" w:type="dxa"/>
          </w:tblCellMar>
        </w:tblPrEx>
        <w:trPr>
          <w:trHeight w:val="440" w:hRule="exact"/>
          <w:jc w:val="center"/>
        </w:trPr>
        <w:tc>
          <w:tcPr>
            <w:tcW w:w="97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年度总体目标</w:t>
            </w:r>
          </w:p>
        </w:tc>
        <w:tc>
          <w:tcPr>
            <w:tcW w:w="4936"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预期目标</w:t>
            </w:r>
          </w:p>
        </w:tc>
        <w:tc>
          <w:tcPr>
            <w:tcW w:w="403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实际完成情况</w:t>
            </w:r>
          </w:p>
        </w:tc>
      </w:tr>
      <w:tr>
        <w:tblPrEx>
          <w:tblCellMar>
            <w:top w:w="0" w:type="dxa"/>
            <w:left w:w="108" w:type="dxa"/>
            <w:bottom w:w="0" w:type="dxa"/>
            <w:right w:w="108" w:type="dxa"/>
          </w:tblCellMar>
        </w:tblPrEx>
        <w:trPr>
          <w:trHeight w:val="1268" w:hRule="exact"/>
          <w:jc w:val="center"/>
        </w:trPr>
        <w:tc>
          <w:tcPr>
            <w:tcW w:w="97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4936"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完成湘西州第二次全国污染源普查总结发布阶段的工作任务：建立污染源普查数据库，进行档案整理。编写第二次全国污染源普查工作总结报告和技术报告。开展省级、州级评估验收工作。对湘西州污普工作开展工作表彰等。</w:t>
            </w:r>
          </w:p>
        </w:tc>
        <w:tc>
          <w:tcPr>
            <w:tcW w:w="403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完成</w:t>
            </w:r>
          </w:p>
        </w:tc>
      </w:tr>
      <w:tr>
        <w:tblPrEx>
          <w:tblCellMar>
            <w:top w:w="0" w:type="dxa"/>
            <w:left w:w="108" w:type="dxa"/>
            <w:bottom w:w="0" w:type="dxa"/>
            <w:right w:w="108" w:type="dxa"/>
          </w:tblCellMar>
        </w:tblPrEx>
        <w:trPr>
          <w:trHeight w:val="749" w:hRule="exact"/>
          <w:jc w:val="center"/>
        </w:trPr>
        <w:tc>
          <w:tcPr>
            <w:tcW w:w="97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绩</w:t>
            </w:r>
            <w:r>
              <w:rPr>
                <w:rFonts w:hint="eastAsia" w:ascii="仿宋" w:hAnsi="仿宋" w:eastAsia="仿宋" w:cs="仿宋"/>
                <w:kern w:val="0"/>
                <w:sz w:val="21"/>
                <w:szCs w:val="21"/>
              </w:rPr>
              <w:br w:type="textWrapping"/>
            </w:r>
            <w:r>
              <w:rPr>
                <w:rFonts w:hint="eastAsia" w:ascii="仿宋" w:hAnsi="仿宋" w:eastAsia="仿宋" w:cs="仿宋"/>
                <w:kern w:val="0"/>
                <w:sz w:val="21"/>
                <w:szCs w:val="21"/>
              </w:rPr>
              <w:t>效</w:t>
            </w:r>
            <w:r>
              <w:rPr>
                <w:rFonts w:hint="eastAsia" w:ascii="仿宋" w:hAnsi="仿宋" w:eastAsia="仿宋" w:cs="仿宋"/>
                <w:kern w:val="0"/>
                <w:sz w:val="21"/>
                <w:szCs w:val="21"/>
              </w:rPr>
              <w:br w:type="textWrapping"/>
            </w:r>
            <w:r>
              <w:rPr>
                <w:rFonts w:hint="eastAsia" w:ascii="仿宋" w:hAnsi="仿宋" w:eastAsia="仿宋" w:cs="仿宋"/>
                <w:kern w:val="0"/>
                <w:sz w:val="21"/>
                <w:szCs w:val="21"/>
              </w:rPr>
              <w:t>指</w:t>
            </w:r>
            <w:r>
              <w:rPr>
                <w:rFonts w:hint="eastAsia" w:ascii="仿宋" w:hAnsi="仿宋" w:eastAsia="仿宋" w:cs="仿宋"/>
                <w:kern w:val="0"/>
                <w:sz w:val="21"/>
                <w:szCs w:val="21"/>
              </w:rPr>
              <w:br w:type="textWrapping"/>
            </w:r>
            <w:r>
              <w:rPr>
                <w:rFonts w:hint="eastAsia" w:ascii="仿宋" w:hAnsi="仿宋" w:eastAsia="仿宋" w:cs="仿宋"/>
                <w:kern w:val="0"/>
                <w:sz w:val="21"/>
                <w:szCs w:val="21"/>
              </w:rPr>
              <w:t>标</w:t>
            </w:r>
          </w:p>
        </w:tc>
        <w:tc>
          <w:tcPr>
            <w:tcW w:w="83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一级指标</w:t>
            </w:r>
          </w:p>
        </w:tc>
        <w:tc>
          <w:tcPr>
            <w:tcW w:w="9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二级指标</w:t>
            </w:r>
          </w:p>
        </w:tc>
        <w:tc>
          <w:tcPr>
            <w:tcW w:w="16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三级指标</w:t>
            </w:r>
          </w:p>
        </w:tc>
        <w:tc>
          <w:tcPr>
            <w:tcW w:w="15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年度</w:t>
            </w:r>
          </w:p>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指标值</w:t>
            </w:r>
          </w:p>
        </w:tc>
        <w:tc>
          <w:tcPr>
            <w:tcW w:w="12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实际</w:t>
            </w:r>
          </w:p>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完成值</w:t>
            </w:r>
          </w:p>
        </w:tc>
        <w:tc>
          <w:tcPr>
            <w:tcW w:w="61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分值</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得分</w:t>
            </w:r>
          </w:p>
        </w:tc>
        <w:tc>
          <w:tcPr>
            <w:tcW w:w="15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偏差原因分析及改进措施</w:t>
            </w:r>
          </w:p>
        </w:tc>
      </w:tr>
      <w:tr>
        <w:tblPrEx>
          <w:tblCellMar>
            <w:top w:w="0" w:type="dxa"/>
            <w:left w:w="108" w:type="dxa"/>
            <w:bottom w:w="0" w:type="dxa"/>
            <w:right w:w="108" w:type="dxa"/>
          </w:tblCellMar>
        </w:tblPrEx>
        <w:trPr>
          <w:trHeight w:val="3672" w:hRule="exact"/>
          <w:jc w:val="center"/>
        </w:trPr>
        <w:tc>
          <w:tcPr>
            <w:tcW w:w="97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8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产出指标（50分）</w:t>
            </w:r>
          </w:p>
        </w:tc>
        <w:tc>
          <w:tcPr>
            <w:tcW w:w="98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数量指标</w:t>
            </w:r>
          </w:p>
        </w:tc>
        <w:tc>
          <w:tcPr>
            <w:tcW w:w="16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建立污染源普查数据库，进行档案整理</w:t>
            </w:r>
          </w:p>
        </w:tc>
        <w:tc>
          <w:tcPr>
            <w:tcW w:w="15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18"/>
                <w:szCs w:val="18"/>
                <w:lang w:val="en-US" w:eastAsia="zh-CN"/>
              </w:rPr>
              <w:t>完成</w:t>
            </w:r>
            <w:r>
              <w:rPr>
                <w:rFonts w:hint="eastAsia" w:ascii="仿宋" w:hAnsi="仿宋" w:eastAsia="仿宋" w:cs="仿宋"/>
                <w:kern w:val="0"/>
                <w:sz w:val="18"/>
                <w:szCs w:val="18"/>
              </w:rPr>
              <w:t>959家工业源、124家规模化畜禽养殖、181个集中式污染治理设施（污水处理厂43个、生活垃圾处理厂137个、危废集中处理厂1个）、1567个行政村、70台非工业企业单位锅炉、163个入河排口）、62家移动源</w:t>
            </w:r>
            <w:r>
              <w:rPr>
                <w:rFonts w:hint="eastAsia" w:ascii="仿宋" w:hAnsi="仿宋" w:eastAsia="仿宋" w:cs="仿宋"/>
                <w:kern w:val="0"/>
                <w:sz w:val="18"/>
                <w:szCs w:val="18"/>
                <w:lang w:val="en-US" w:eastAsia="zh-CN"/>
              </w:rPr>
              <w:t>数据录入</w:t>
            </w:r>
          </w:p>
        </w:tc>
        <w:tc>
          <w:tcPr>
            <w:tcW w:w="12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完成数据录入和档案整理</w:t>
            </w:r>
          </w:p>
        </w:tc>
        <w:tc>
          <w:tcPr>
            <w:tcW w:w="61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7</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7</w:t>
            </w:r>
          </w:p>
        </w:tc>
        <w:tc>
          <w:tcPr>
            <w:tcW w:w="15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1212" w:hRule="exact"/>
          <w:jc w:val="center"/>
        </w:trPr>
        <w:tc>
          <w:tcPr>
            <w:tcW w:w="97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839"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9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16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编写第二次全国污染源普查工作总结报告和技术报告</w:t>
            </w:r>
          </w:p>
        </w:tc>
        <w:tc>
          <w:tcPr>
            <w:tcW w:w="15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编写第二次全国污染源普查工作总结报告和技术报告</w:t>
            </w:r>
          </w:p>
        </w:tc>
        <w:tc>
          <w:tcPr>
            <w:tcW w:w="12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完成</w:t>
            </w:r>
          </w:p>
        </w:tc>
        <w:tc>
          <w:tcPr>
            <w:tcW w:w="61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8</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8</w:t>
            </w:r>
          </w:p>
        </w:tc>
        <w:tc>
          <w:tcPr>
            <w:tcW w:w="15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1236" w:hRule="exact"/>
          <w:jc w:val="center"/>
        </w:trPr>
        <w:tc>
          <w:tcPr>
            <w:tcW w:w="97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83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质量指标</w:t>
            </w:r>
          </w:p>
        </w:tc>
        <w:tc>
          <w:tcPr>
            <w:tcW w:w="16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普查数据</w:t>
            </w:r>
            <w:r>
              <w:rPr>
                <w:rFonts w:hint="eastAsia" w:ascii="仿宋" w:hAnsi="仿宋" w:eastAsia="仿宋" w:cs="仿宋"/>
                <w:color w:val="000000"/>
                <w:kern w:val="0"/>
                <w:sz w:val="21"/>
                <w:szCs w:val="21"/>
              </w:rPr>
              <w:t>质量控制的完整性、规范性、一致性、合理性、计算准确性</w:t>
            </w:r>
          </w:p>
        </w:tc>
        <w:tc>
          <w:tcPr>
            <w:tcW w:w="15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&gt;99.99%</w:t>
            </w:r>
          </w:p>
        </w:tc>
        <w:tc>
          <w:tcPr>
            <w:tcW w:w="12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完成</w:t>
            </w:r>
          </w:p>
        </w:tc>
        <w:tc>
          <w:tcPr>
            <w:tcW w:w="61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10</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10</w:t>
            </w:r>
          </w:p>
        </w:tc>
        <w:tc>
          <w:tcPr>
            <w:tcW w:w="15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1224" w:hRule="exact"/>
          <w:jc w:val="center"/>
        </w:trPr>
        <w:tc>
          <w:tcPr>
            <w:tcW w:w="978"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绩</w:t>
            </w:r>
            <w:r>
              <w:rPr>
                <w:rFonts w:hint="eastAsia" w:ascii="仿宋" w:hAnsi="仿宋" w:eastAsia="仿宋" w:cs="仿宋"/>
                <w:kern w:val="0"/>
                <w:sz w:val="21"/>
                <w:szCs w:val="21"/>
              </w:rPr>
              <w:br w:type="textWrapping"/>
            </w:r>
            <w:r>
              <w:rPr>
                <w:rFonts w:hint="eastAsia" w:ascii="仿宋" w:hAnsi="仿宋" w:eastAsia="仿宋" w:cs="仿宋"/>
                <w:kern w:val="0"/>
                <w:sz w:val="21"/>
                <w:szCs w:val="21"/>
              </w:rPr>
              <w:t>效</w:t>
            </w:r>
            <w:r>
              <w:rPr>
                <w:rFonts w:hint="eastAsia" w:ascii="仿宋" w:hAnsi="仿宋" w:eastAsia="仿宋" w:cs="仿宋"/>
                <w:kern w:val="0"/>
                <w:sz w:val="21"/>
                <w:szCs w:val="21"/>
              </w:rPr>
              <w:br w:type="textWrapping"/>
            </w:r>
            <w:r>
              <w:rPr>
                <w:rFonts w:hint="eastAsia" w:ascii="仿宋" w:hAnsi="仿宋" w:eastAsia="仿宋" w:cs="仿宋"/>
                <w:kern w:val="0"/>
                <w:sz w:val="21"/>
                <w:szCs w:val="21"/>
              </w:rPr>
              <w:t>指</w:t>
            </w:r>
            <w:r>
              <w:rPr>
                <w:rFonts w:hint="eastAsia" w:ascii="仿宋" w:hAnsi="仿宋" w:eastAsia="仿宋" w:cs="仿宋"/>
                <w:kern w:val="0"/>
                <w:sz w:val="21"/>
                <w:szCs w:val="21"/>
              </w:rPr>
              <w:br w:type="textWrapping"/>
            </w:r>
            <w:r>
              <w:rPr>
                <w:rFonts w:hint="eastAsia" w:ascii="仿宋" w:hAnsi="仿宋" w:eastAsia="仿宋" w:cs="仿宋"/>
                <w:kern w:val="0"/>
                <w:sz w:val="21"/>
                <w:szCs w:val="21"/>
              </w:rPr>
              <w:t>标</w:t>
            </w:r>
          </w:p>
        </w:tc>
        <w:tc>
          <w:tcPr>
            <w:tcW w:w="839"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一级指标</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二级指标</w:t>
            </w:r>
          </w:p>
        </w:tc>
        <w:tc>
          <w:tcPr>
            <w:tcW w:w="16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21"/>
                <w:szCs w:val="21"/>
              </w:rPr>
            </w:pPr>
            <w:r>
              <w:rPr>
                <w:rFonts w:hint="eastAsia" w:ascii="仿宋" w:hAnsi="仿宋" w:eastAsia="仿宋" w:cs="仿宋"/>
                <w:kern w:val="0"/>
                <w:sz w:val="21"/>
                <w:szCs w:val="21"/>
              </w:rPr>
              <w:t>三级指标</w:t>
            </w:r>
          </w:p>
        </w:tc>
        <w:tc>
          <w:tcPr>
            <w:tcW w:w="15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年度</w:t>
            </w:r>
          </w:p>
          <w:p>
            <w:pPr>
              <w:widowControl/>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指标值</w:t>
            </w:r>
          </w:p>
        </w:tc>
        <w:tc>
          <w:tcPr>
            <w:tcW w:w="128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实际</w:t>
            </w:r>
          </w:p>
          <w:p>
            <w:pPr>
              <w:widowControl/>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完成值</w:t>
            </w:r>
          </w:p>
        </w:tc>
        <w:tc>
          <w:tcPr>
            <w:tcW w:w="61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eastAsia" w:ascii="仿宋" w:hAnsi="仿宋" w:eastAsia="仿宋" w:cs="仿宋"/>
                <w:kern w:val="0"/>
                <w:sz w:val="21"/>
                <w:szCs w:val="21"/>
              </w:rPr>
              <w:t>分值</w:t>
            </w:r>
          </w:p>
        </w:tc>
        <w:tc>
          <w:tcPr>
            <w:tcW w:w="6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eastAsia" w:ascii="仿宋" w:hAnsi="仿宋" w:eastAsia="仿宋" w:cs="仿宋"/>
                <w:kern w:val="0"/>
                <w:sz w:val="21"/>
                <w:szCs w:val="21"/>
              </w:rPr>
              <w:t>得分</w:t>
            </w:r>
          </w:p>
        </w:tc>
        <w:tc>
          <w:tcPr>
            <w:tcW w:w="15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偏差原因分析及改进措施</w:t>
            </w:r>
          </w:p>
        </w:tc>
      </w:tr>
      <w:tr>
        <w:tblPrEx>
          <w:tblCellMar>
            <w:top w:w="0" w:type="dxa"/>
            <w:left w:w="108" w:type="dxa"/>
            <w:bottom w:w="0" w:type="dxa"/>
            <w:right w:w="108" w:type="dxa"/>
          </w:tblCellMar>
        </w:tblPrEx>
        <w:trPr>
          <w:trHeight w:val="1118" w:hRule="exact"/>
          <w:jc w:val="center"/>
        </w:trPr>
        <w:tc>
          <w:tcPr>
            <w:tcW w:w="97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839"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产出指标（50分）</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质量指标</w:t>
            </w:r>
          </w:p>
        </w:tc>
        <w:tc>
          <w:tcPr>
            <w:tcW w:w="16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18"/>
                <w:szCs w:val="18"/>
              </w:rPr>
              <w:t>开展湘西州第二次全国污染源普查省级、州级评估验收工作</w:t>
            </w:r>
          </w:p>
        </w:tc>
        <w:tc>
          <w:tcPr>
            <w:tcW w:w="15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验收合格</w:t>
            </w:r>
          </w:p>
        </w:tc>
        <w:tc>
          <w:tcPr>
            <w:tcW w:w="128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完成</w:t>
            </w:r>
          </w:p>
        </w:tc>
        <w:tc>
          <w:tcPr>
            <w:tcW w:w="61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10</w:t>
            </w:r>
          </w:p>
        </w:tc>
        <w:tc>
          <w:tcPr>
            <w:tcW w:w="6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10</w:t>
            </w:r>
          </w:p>
        </w:tc>
        <w:tc>
          <w:tcPr>
            <w:tcW w:w="15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708" w:hRule="exact"/>
          <w:jc w:val="center"/>
        </w:trPr>
        <w:tc>
          <w:tcPr>
            <w:tcW w:w="97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839"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98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时效指标</w:t>
            </w:r>
          </w:p>
        </w:tc>
        <w:tc>
          <w:tcPr>
            <w:tcW w:w="16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湘西州第二次全国污染源普查验收</w:t>
            </w:r>
            <w:r>
              <w:rPr>
                <w:rFonts w:hint="eastAsia" w:ascii="仿宋" w:hAnsi="仿宋" w:eastAsia="仿宋" w:cs="仿宋"/>
                <w:color w:val="000000"/>
                <w:kern w:val="0"/>
                <w:sz w:val="21"/>
                <w:szCs w:val="21"/>
                <w:lang w:val="en-US" w:eastAsia="zh-CN"/>
              </w:rPr>
              <w:t>工作</w:t>
            </w:r>
          </w:p>
        </w:tc>
        <w:tc>
          <w:tcPr>
            <w:tcW w:w="15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2020年6月底前</w:t>
            </w:r>
          </w:p>
        </w:tc>
        <w:tc>
          <w:tcPr>
            <w:tcW w:w="12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2020年4月</w:t>
            </w:r>
          </w:p>
        </w:tc>
        <w:tc>
          <w:tcPr>
            <w:tcW w:w="61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5</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5</w:t>
            </w:r>
          </w:p>
        </w:tc>
        <w:tc>
          <w:tcPr>
            <w:tcW w:w="15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708" w:hRule="exact"/>
          <w:jc w:val="center"/>
        </w:trPr>
        <w:tc>
          <w:tcPr>
            <w:tcW w:w="97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839"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98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160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普查成果运用与深度开发</w:t>
            </w:r>
            <w:r>
              <w:rPr>
                <w:rFonts w:hint="eastAsia" w:ascii="仿宋" w:hAnsi="仿宋" w:eastAsia="仿宋" w:cs="仿宋"/>
                <w:color w:val="000000"/>
                <w:kern w:val="0"/>
                <w:sz w:val="21"/>
                <w:szCs w:val="21"/>
                <w:lang w:eastAsia="zh-CN"/>
              </w:rPr>
              <w:t>、总结表彰</w:t>
            </w:r>
          </w:p>
        </w:tc>
        <w:tc>
          <w:tcPr>
            <w:tcW w:w="15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2020年12月底前完成</w:t>
            </w:r>
          </w:p>
        </w:tc>
        <w:tc>
          <w:tcPr>
            <w:tcW w:w="1288"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2020年12月</w:t>
            </w:r>
          </w:p>
        </w:tc>
        <w:tc>
          <w:tcPr>
            <w:tcW w:w="61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5</w:t>
            </w:r>
          </w:p>
        </w:tc>
        <w:tc>
          <w:tcPr>
            <w:tcW w:w="6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5</w:t>
            </w:r>
          </w:p>
        </w:tc>
        <w:tc>
          <w:tcPr>
            <w:tcW w:w="15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888" w:hRule="exact"/>
          <w:jc w:val="center"/>
        </w:trPr>
        <w:tc>
          <w:tcPr>
            <w:tcW w:w="97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83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98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成本指标</w:t>
            </w:r>
          </w:p>
        </w:tc>
        <w:tc>
          <w:tcPr>
            <w:tcW w:w="16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预计使用资金</w:t>
            </w:r>
          </w:p>
        </w:tc>
        <w:tc>
          <w:tcPr>
            <w:tcW w:w="15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80万元</w:t>
            </w:r>
          </w:p>
        </w:tc>
        <w:tc>
          <w:tcPr>
            <w:tcW w:w="128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highlight w:val="yellow"/>
                <w:lang w:val="en-US" w:eastAsia="zh-CN"/>
              </w:rPr>
            </w:pPr>
            <w:r>
              <w:rPr>
                <w:rFonts w:hint="eastAsia" w:ascii="仿宋" w:hAnsi="仿宋" w:eastAsia="仿宋" w:cs="仿宋"/>
                <w:kern w:val="0"/>
                <w:sz w:val="21"/>
                <w:szCs w:val="21"/>
                <w:highlight w:val="none"/>
                <w:lang w:val="en-US" w:eastAsia="zh-CN"/>
              </w:rPr>
              <w:t>19.75万</w:t>
            </w:r>
          </w:p>
        </w:tc>
        <w:tc>
          <w:tcPr>
            <w:tcW w:w="61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highlight w:val="none"/>
                <w:lang w:val="en-US" w:eastAsia="zh-CN"/>
              </w:rPr>
            </w:pPr>
            <w:r>
              <w:rPr>
                <w:rFonts w:hint="default" w:ascii="Arial Narrow" w:hAnsi="Arial Narrow" w:eastAsia="仿宋" w:cs="Arial Narrow"/>
                <w:kern w:val="0"/>
                <w:sz w:val="21"/>
                <w:szCs w:val="21"/>
                <w:highlight w:val="none"/>
                <w:lang w:val="en-US" w:eastAsia="zh-CN"/>
              </w:rPr>
              <w:t>5</w:t>
            </w:r>
          </w:p>
        </w:tc>
        <w:tc>
          <w:tcPr>
            <w:tcW w:w="6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highlight w:val="none"/>
                <w:lang w:val="en-US" w:eastAsia="zh-CN"/>
              </w:rPr>
            </w:pPr>
            <w:r>
              <w:rPr>
                <w:rFonts w:hint="default" w:ascii="Arial Narrow" w:hAnsi="Arial Narrow" w:eastAsia="仿宋" w:cs="Arial Narrow"/>
                <w:kern w:val="0"/>
                <w:sz w:val="21"/>
                <w:szCs w:val="21"/>
                <w:highlight w:val="none"/>
                <w:lang w:val="en-US" w:eastAsia="zh-CN"/>
              </w:rPr>
              <w:t>5</w:t>
            </w:r>
          </w:p>
        </w:tc>
        <w:tc>
          <w:tcPr>
            <w:tcW w:w="15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highlight w:val="yellow"/>
                <w:lang w:val="en-US" w:eastAsia="zh-CN"/>
              </w:rPr>
            </w:pPr>
            <w:r>
              <w:rPr>
                <w:rFonts w:hint="eastAsia" w:ascii="仿宋" w:hAnsi="仿宋" w:eastAsia="仿宋" w:cs="仿宋"/>
                <w:kern w:val="0"/>
                <w:sz w:val="21"/>
                <w:szCs w:val="21"/>
                <w:highlight w:val="none"/>
                <w:lang w:val="en-US" w:eastAsia="zh-CN"/>
              </w:rPr>
              <w:t>后续扫尾工作未完成，资金待支付</w:t>
            </w:r>
          </w:p>
        </w:tc>
      </w:tr>
      <w:tr>
        <w:tblPrEx>
          <w:tblCellMar>
            <w:top w:w="0" w:type="dxa"/>
            <w:left w:w="108" w:type="dxa"/>
            <w:bottom w:w="0" w:type="dxa"/>
            <w:right w:w="108" w:type="dxa"/>
          </w:tblCellMar>
        </w:tblPrEx>
        <w:trPr>
          <w:trHeight w:val="780" w:hRule="exact"/>
          <w:jc w:val="center"/>
        </w:trPr>
        <w:tc>
          <w:tcPr>
            <w:tcW w:w="97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8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效益指标</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rPr>
              <w:t>（30分）</w:t>
            </w:r>
          </w:p>
        </w:tc>
        <w:tc>
          <w:tcPr>
            <w:tcW w:w="98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经济效益</w:t>
            </w:r>
          </w:p>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指标</w:t>
            </w:r>
          </w:p>
        </w:tc>
        <w:tc>
          <w:tcPr>
            <w:tcW w:w="16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1"/>
                <w:szCs w:val="21"/>
              </w:rPr>
            </w:pPr>
          </w:p>
        </w:tc>
        <w:tc>
          <w:tcPr>
            <w:tcW w:w="15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12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61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rPr>
            </w:pP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rPr>
            </w:pPr>
          </w:p>
        </w:tc>
        <w:tc>
          <w:tcPr>
            <w:tcW w:w="15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1284" w:hRule="exact"/>
          <w:jc w:val="center"/>
        </w:trPr>
        <w:tc>
          <w:tcPr>
            <w:tcW w:w="97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8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984"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社会效益</w:t>
            </w:r>
          </w:p>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指标</w:t>
            </w:r>
          </w:p>
        </w:tc>
        <w:tc>
          <w:tcPr>
            <w:tcW w:w="16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对全面打好污染防治攻坚战起到的作用</w:t>
            </w:r>
          </w:p>
        </w:tc>
        <w:tc>
          <w:tcPr>
            <w:tcW w:w="15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color w:val="000000"/>
                <w:kern w:val="0"/>
                <w:sz w:val="21"/>
                <w:szCs w:val="21"/>
                <w:lang w:val="en-US" w:eastAsia="zh-CN"/>
              </w:rPr>
              <w:t>对全面打好污染防治攻坚战起到的作用</w:t>
            </w:r>
          </w:p>
        </w:tc>
        <w:tc>
          <w:tcPr>
            <w:tcW w:w="12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color w:val="000000"/>
                <w:kern w:val="0"/>
                <w:sz w:val="21"/>
                <w:szCs w:val="21"/>
                <w:lang w:val="en-US" w:eastAsia="zh-CN"/>
              </w:rPr>
              <w:t>对全面打好污染防治攻坚战提供技术支持与数据支撑</w:t>
            </w:r>
          </w:p>
        </w:tc>
        <w:tc>
          <w:tcPr>
            <w:tcW w:w="61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10</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10</w:t>
            </w:r>
          </w:p>
        </w:tc>
        <w:tc>
          <w:tcPr>
            <w:tcW w:w="15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1116" w:hRule="exact"/>
          <w:jc w:val="center"/>
        </w:trPr>
        <w:tc>
          <w:tcPr>
            <w:tcW w:w="97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8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984"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16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对</w:t>
            </w:r>
            <w:r>
              <w:rPr>
                <w:rFonts w:hint="eastAsia" w:ascii="仿宋" w:hAnsi="仿宋" w:eastAsia="仿宋" w:cs="仿宋"/>
                <w:color w:val="000000"/>
                <w:kern w:val="0"/>
                <w:sz w:val="21"/>
                <w:szCs w:val="21"/>
              </w:rPr>
              <w:t>总量减排、排污许可与行政审批</w:t>
            </w:r>
            <w:r>
              <w:rPr>
                <w:rFonts w:hint="eastAsia" w:ascii="仿宋" w:hAnsi="仿宋" w:eastAsia="仿宋" w:cs="仿宋"/>
                <w:color w:val="000000"/>
                <w:kern w:val="0"/>
                <w:sz w:val="21"/>
                <w:szCs w:val="21"/>
                <w:lang w:val="en-US" w:eastAsia="zh-CN"/>
              </w:rPr>
              <w:t>起到的作用</w:t>
            </w:r>
          </w:p>
        </w:tc>
        <w:tc>
          <w:tcPr>
            <w:tcW w:w="15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color w:val="000000"/>
                <w:kern w:val="0"/>
                <w:sz w:val="21"/>
                <w:szCs w:val="21"/>
                <w:lang w:val="en-US" w:eastAsia="zh-CN"/>
              </w:rPr>
              <w:t>对</w:t>
            </w:r>
            <w:r>
              <w:rPr>
                <w:rFonts w:hint="eastAsia" w:ascii="仿宋" w:hAnsi="仿宋" w:eastAsia="仿宋" w:cs="仿宋"/>
                <w:color w:val="000000"/>
                <w:kern w:val="0"/>
                <w:sz w:val="21"/>
                <w:szCs w:val="21"/>
              </w:rPr>
              <w:t>总量减排、排污许可与行政审批</w:t>
            </w:r>
            <w:r>
              <w:rPr>
                <w:rFonts w:hint="eastAsia" w:ascii="仿宋" w:hAnsi="仿宋" w:eastAsia="仿宋" w:cs="仿宋"/>
                <w:color w:val="000000"/>
                <w:kern w:val="0"/>
                <w:sz w:val="21"/>
                <w:szCs w:val="21"/>
                <w:lang w:val="en-US" w:eastAsia="zh-CN"/>
              </w:rPr>
              <w:t>起到的作用</w:t>
            </w:r>
          </w:p>
        </w:tc>
        <w:tc>
          <w:tcPr>
            <w:tcW w:w="12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指导总量减排、助力排污许可与行政审批</w:t>
            </w:r>
          </w:p>
        </w:tc>
        <w:tc>
          <w:tcPr>
            <w:tcW w:w="61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10</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10</w:t>
            </w:r>
          </w:p>
        </w:tc>
        <w:tc>
          <w:tcPr>
            <w:tcW w:w="15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1524" w:hRule="exact"/>
          <w:jc w:val="center"/>
        </w:trPr>
        <w:tc>
          <w:tcPr>
            <w:tcW w:w="97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8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984"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16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成果应用效果</w:t>
            </w:r>
          </w:p>
        </w:tc>
        <w:tc>
          <w:tcPr>
            <w:tcW w:w="15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lang w:val="en-US"/>
              </w:rPr>
            </w:pPr>
            <w:r>
              <w:rPr>
                <w:rFonts w:hint="eastAsia" w:ascii="仿宋" w:hAnsi="仿宋" w:eastAsia="仿宋" w:cs="仿宋"/>
                <w:color w:val="000000"/>
                <w:kern w:val="0"/>
                <w:sz w:val="21"/>
                <w:szCs w:val="21"/>
                <w:lang w:val="en-US" w:eastAsia="zh-CN"/>
              </w:rPr>
              <w:t>成果应用效果</w:t>
            </w:r>
          </w:p>
        </w:tc>
        <w:tc>
          <w:tcPr>
            <w:tcW w:w="12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改善农业和农村环境、为美丽农村建设提供数据技术支撑。</w:t>
            </w:r>
          </w:p>
        </w:tc>
        <w:tc>
          <w:tcPr>
            <w:tcW w:w="61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10</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10</w:t>
            </w:r>
          </w:p>
        </w:tc>
        <w:tc>
          <w:tcPr>
            <w:tcW w:w="15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792" w:hRule="exact"/>
          <w:jc w:val="center"/>
        </w:trPr>
        <w:tc>
          <w:tcPr>
            <w:tcW w:w="97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8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98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生态效益</w:t>
            </w:r>
          </w:p>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指标</w:t>
            </w:r>
          </w:p>
        </w:tc>
        <w:tc>
          <w:tcPr>
            <w:tcW w:w="16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1"/>
                <w:szCs w:val="21"/>
              </w:rPr>
            </w:pPr>
          </w:p>
        </w:tc>
        <w:tc>
          <w:tcPr>
            <w:tcW w:w="15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12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61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rPr>
            </w:pP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rPr>
            </w:pPr>
          </w:p>
        </w:tc>
        <w:tc>
          <w:tcPr>
            <w:tcW w:w="15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732" w:hRule="exact"/>
          <w:jc w:val="center"/>
        </w:trPr>
        <w:tc>
          <w:tcPr>
            <w:tcW w:w="97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8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98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可持续影响指标</w:t>
            </w:r>
          </w:p>
        </w:tc>
        <w:tc>
          <w:tcPr>
            <w:tcW w:w="16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1"/>
                <w:szCs w:val="21"/>
              </w:rPr>
            </w:pPr>
          </w:p>
        </w:tc>
        <w:tc>
          <w:tcPr>
            <w:tcW w:w="15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12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61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rPr>
            </w:pP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rPr>
            </w:pPr>
          </w:p>
        </w:tc>
        <w:tc>
          <w:tcPr>
            <w:tcW w:w="15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1176" w:hRule="exact"/>
          <w:jc w:val="center"/>
        </w:trPr>
        <w:tc>
          <w:tcPr>
            <w:tcW w:w="978"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c>
          <w:tcPr>
            <w:tcW w:w="839" w:type="dxa"/>
            <w:tcBorders>
              <w:top w:val="nil"/>
              <w:left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满意度</w:t>
            </w:r>
          </w:p>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指标</w:t>
            </w:r>
          </w:p>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（10分）</w:t>
            </w:r>
          </w:p>
        </w:tc>
        <w:tc>
          <w:tcPr>
            <w:tcW w:w="98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服务对象满意度指标</w:t>
            </w:r>
          </w:p>
        </w:tc>
        <w:tc>
          <w:tcPr>
            <w:tcW w:w="16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社会公众或服务对象对项目实施效果的满意度。</w:t>
            </w:r>
          </w:p>
        </w:tc>
        <w:tc>
          <w:tcPr>
            <w:tcW w:w="15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≥95%</w:t>
            </w:r>
          </w:p>
        </w:tc>
        <w:tc>
          <w:tcPr>
            <w:tcW w:w="128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95%</w:t>
            </w:r>
          </w:p>
        </w:tc>
        <w:tc>
          <w:tcPr>
            <w:tcW w:w="61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10</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kern w:val="0"/>
                <w:sz w:val="21"/>
                <w:szCs w:val="21"/>
                <w:lang w:val="en-US" w:eastAsia="zh-CN"/>
              </w:rPr>
            </w:pPr>
            <w:r>
              <w:rPr>
                <w:rFonts w:hint="default" w:ascii="Arial Narrow" w:hAnsi="Arial Narrow" w:eastAsia="仿宋" w:cs="Arial Narrow"/>
                <w:kern w:val="0"/>
                <w:sz w:val="21"/>
                <w:szCs w:val="21"/>
                <w:lang w:val="en-US" w:eastAsia="zh-CN"/>
              </w:rPr>
              <w:t>10</w:t>
            </w:r>
          </w:p>
        </w:tc>
        <w:tc>
          <w:tcPr>
            <w:tcW w:w="15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612" w:hRule="exact"/>
          <w:jc w:val="center"/>
        </w:trPr>
        <w:tc>
          <w:tcPr>
            <w:tcW w:w="720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总分</w:t>
            </w:r>
          </w:p>
        </w:tc>
        <w:tc>
          <w:tcPr>
            <w:tcW w:w="61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b/>
                <w:bCs/>
                <w:color w:val="000000"/>
                <w:kern w:val="0"/>
                <w:sz w:val="21"/>
                <w:szCs w:val="21"/>
              </w:rPr>
            </w:pPr>
            <w:r>
              <w:rPr>
                <w:rFonts w:hint="default" w:ascii="Arial Narrow" w:hAnsi="Arial Narrow" w:eastAsia="仿宋" w:cs="Arial Narrow"/>
                <w:b/>
                <w:bCs/>
                <w:color w:val="000000"/>
                <w:kern w:val="0"/>
                <w:sz w:val="21"/>
                <w:szCs w:val="21"/>
              </w:rPr>
              <w:t>100</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Arial Narrow" w:hAnsi="Arial Narrow" w:eastAsia="仿宋" w:cs="Arial Narrow"/>
                <w:b/>
                <w:bCs/>
                <w:color w:val="000000"/>
                <w:kern w:val="0"/>
                <w:sz w:val="21"/>
                <w:szCs w:val="21"/>
                <w:lang w:val="en-US" w:eastAsia="zh-CN"/>
              </w:rPr>
            </w:pPr>
            <w:r>
              <w:rPr>
                <w:rFonts w:hint="default" w:ascii="Arial Narrow" w:hAnsi="Arial Narrow" w:eastAsia="仿宋" w:cs="Arial Narrow"/>
                <w:b/>
                <w:bCs/>
                <w:color w:val="000000"/>
                <w:kern w:val="0"/>
                <w:sz w:val="21"/>
                <w:szCs w:val="21"/>
                <w:lang w:val="en-US" w:eastAsia="zh-CN"/>
              </w:rPr>
              <w:t>92.5</w:t>
            </w:r>
          </w:p>
        </w:tc>
        <w:tc>
          <w:tcPr>
            <w:tcW w:w="15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b/>
                <w:bCs/>
                <w:kern w:val="0"/>
                <w:sz w:val="21"/>
                <w:szCs w:val="21"/>
              </w:rPr>
            </w:pPr>
          </w:p>
        </w:tc>
      </w:tr>
    </w:tbl>
    <w:p>
      <w:pPr>
        <w:pStyle w:val="2"/>
        <w:spacing w:before="0" w:after="0" w:line="240" w:lineRule="auto"/>
        <w:ind w:left="-840" w:leftChars="-400" w:firstLine="394" w:firstLineChars="188"/>
        <w:rPr>
          <w:rFonts w:hint="eastAsia" w:ascii="宋体" w:hAnsi="宋体" w:eastAsia="宋体" w:cs="宋体"/>
          <w:b w:val="0"/>
          <w:bCs/>
          <w:sz w:val="18"/>
          <w:szCs w:val="18"/>
        </w:rPr>
      </w:pPr>
      <w:r>
        <w:rPr>
          <w:rFonts w:hint="eastAsia" w:ascii="仿宋" w:hAnsi="仿宋" w:eastAsia="仿宋" w:cs="仿宋"/>
          <w:b w:val="0"/>
          <w:bCs/>
          <w:sz w:val="21"/>
          <w:szCs w:val="21"/>
        </w:rPr>
        <w:t xml:space="preserve">单位负责人签字：           填表人：   </w:t>
      </w:r>
      <w:r>
        <w:rPr>
          <w:rFonts w:hint="eastAsia" w:ascii="仿宋" w:hAnsi="仿宋" w:eastAsia="仿宋" w:cs="仿宋"/>
          <w:b w:val="0"/>
          <w:bCs/>
          <w:sz w:val="21"/>
          <w:szCs w:val="21"/>
          <w:lang w:val="en-US" w:eastAsia="zh-CN"/>
        </w:rPr>
        <w:t xml:space="preserve">  </w:t>
      </w:r>
      <w:r>
        <w:rPr>
          <w:rFonts w:hint="eastAsia" w:ascii="仿宋" w:hAnsi="仿宋" w:eastAsia="仿宋" w:cs="仿宋"/>
          <w:b w:val="0"/>
          <w:bCs/>
          <w:sz w:val="21"/>
          <w:szCs w:val="21"/>
        </w:rPr>
        <w:t xml:space="preserve">    联系电话：  </w:t>
      </w:r>
      <w:r>
        <w:rPr>
          <w:rFonts w:hint="eastAsia" w:ascii="仿宋" w:hAnsi="仿宋" w:eastAsia="仿宋" w:cs="仿宋"/>
          <w:b w:val="0"/>
          <w:bCs/>
          <w:sz w:val="21"/>
          <w:szCs w:val="21"/>
          <w:lang w:val="en-US" w:eastAsia="zh-CN"/>
        </w:rPr>
        <w:t xml:space="preserve">  </w:t>
      </w:r>
      <w:r>
        <w:rPr>
          <w:rFonts w:hint="eastAsia" w:ascii="仿宋" w:hAnsi="仿宋" w:eastAsia="仿宋" w:cs="仿宋"/>
          <w:b w:val="0"/>
          <w:bCs/>
          <w:sz w:val="21"/>
          <w:szCs w:val="21"/>
        </w:rPr>
        <w:t xml:space="preserve">    填报日期：     年   月    日</w:t>
      </w:r>
    </w:p>
    <w:sectPr>
      <w:pgSz w:w="11906" w:h="16838"/>
      <w:pgMar w:top="1417" w:right="1531" w:bottom="1984" w:left="1531" w:header="851" w:footer="992"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Arial Narrow">
    <w:altName w:val="Arial"/>
    <w:panose1 w:val="020B0606020202030204"/>
    <w:charset w:val="00"/>
    <w:family w:val="auto"/>
    <w:pitch w:val="default"/>
    <w:sig w:usb0="00000000"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08C1FE"/>
    <w:multiLevelType w:val="singleLevel"/>
    <w:tmpl w:val="6508C1FE"/>
    <w:lvl w:ilvl="0" w:tentative="0">
      <w:start w:val="1"/>
      <w:numFmt w:val="decimal"/>
      <w:suff w:val="nothing"/>
      <w:lvlText w:val="%1、"/>
      <w:lvlJc w:val="left"/>
    </w:lvl>
  </w:abstractNum>
  <w:abstractNum w:abstractNumId="1">
    <w:nsid w:val="73F122DE"/>
    <w:multiLevelType w:val="singleLevel"/>
    <w:tmpl w:val="73F122D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50E0A"/>
    <w:rsid w:val="05CB24F9"/>
    <w:rsid w:val="06B3198A"/>
    <w:rsid w:val="073F181A"/>
    <w:rsid w:val="09DC1600"/>
    <w:rsid w:val="09E272A1"/>
    <w:rsid w:val="0DEC2518"/>
    <w:rsid w:val="116E310F"/>
    <w:rsid w:val="11B92E6D"/>
    <w:rsid w:val="13D66823"/>
    <w:rsid w:val="15BF25AC"/>
    <w:rsid w:val="15D94F8C"/>
    <w:rsid w:val="15FD08C7"/>
    <w:rsid w:val="18E2738F"/>
    <w:rsid w:val="19653C18"/>
    <w:rsid w:val="1B5247C1"/>
    <w:rsid w:val="1CA30BE9"/>
    <w:rsid w:val="1E270131"/>
    <w:rsid w:val="1F4501BA"/>
    <w:rsid w:val="1F7628B8"/>
    <w:rsid w:val="20194A3B"/>
    <w:rsid w:val="22C641FD"/>
    <w:rsid w:val="23993279"/>
    <w:rsid w:val="23A542F1"/>
    <w:rsid w:val="25DC586E"/>
    <w:rsid w:val="267451E3"/>
    <w:rsid w:val="2B934161"/>
    <w:rsid w:val="2DA234DD"/>
    <w:rsid w:val="2F491063"/>
    <w:rsid w:val="30C354CF"/>
    <w:rsid w:val="31646C6F"/>
    <w:rsid w:val="31C14789"/>
    <w:rsid w:val="33D81E7E"/>
    <w:rsid w:val="344C3D68"/>
    <w:rsid w:val="35C175B6"/>
    <w:rsid w:val="369C5DE6"/>
    <w:rsid w:val="37A62662"/>
    <w:rsid w:val="3C16059A"/>
    <w:rsid w:val="40452CF5"/>
    <w:rsid w:val="41A0611D"/>
    <w:rsid w:val="43A20335"/>
    <w:rsid w:val="46447076"/>
    <w:rsid w:val="464D5338"/>
    <w:rsid w:val="48D43789"/>
    <w:rsid w:val="4AC17D4E"/>
    <w:rsid w:val="4D5113C8"/>
    <w:rsid w:val="4DB500BD"/>
    <w:rsid w:val="4F2668BC"/>
    <w:rsid w:val="521B0AF5"/>
    <w:rsid w:val="52201234"/>
    <w:rsid w:val="561807D7"/>
    <w:rsid w:val="567D757B"/>
    <w:rsid w:val="5AF71E10"/>
    <w:rsid w:val="5C7459B2"/>
    <w:rsid w:val="5E6341B2"/>
    <w:rsid w:val="5E7F0CDE"/>
    <w:rsid w:val="5F572300"/>
    <w:rsid w:val="60086FCE"/>
    <w:rsid w:val="606A7990"/>
    <w:rsid w:val="60841A03"/>
    <w:rsid w:val="611C379E"/>
    <w:rsid w:val="632643C5"/>
    <w:rsid w:val="64A7530F"/>
    <w:rsid w:val="659C0354"/>
    <w:rsid w:val="67157AA0"/>
    <w:rsid w:val="6958017E"/>
    <w:rsid w:val="6CFF502C"/>
    <w:rsid w:val="6F31641A"/>
    <w:rsid w:val="6F50414E"/>
    <w:rsid w:val="70364C4F"/>
    <w:rsid w:val="75116A79"/>
    <w:rsid w:val="7879291E"/>
    <w:rsid w:val="79A61477"/>
    <w:rsid w:val="79E34F3A"/>
    <w:rsid w:val="7A3A5133"/>
    <w:rsid w:val="7A5A0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szCs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Date"/>
    <w:basedOn w:val="1"/>
    <w:next w:val="1"/>
    <w:qFormat/>
    <w:uiPriority w:val="0"/>
    <w:pPr>
      <w:ind w:left="100" w:leftChars="2500"/>
    </w:pPr>
    <w:rPr>
      <w:rFonts w:eastAsia="仿宋_GB2312"/>
      <w:kern w:val="0"/>
      <w:sz w:val="28"/>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Normal (Web)"/>
    <w:qFormat/>
    <w:uiPriority w:val="0"/>
    <w:pPr>
      <w:widowControl w:val="0"/>
      <w:spacing w:before="100" w:beforeAutospacing="1" w:after="100" w:afterAutospacing="1"/>
    </w:pPr>
    <w:rPr>
      <w:rFonts w:ascii="宋体" w:hAnsi="Times New Roman" w:eastAsia="宋体" w:cs="Times New Roman"/>
      <w:kern w:val="2"/>
      <w:sz w:val="24"/>
      <w:lang w:val="en-US" w:eastAsia="zh-CN" w:bidi="ar-SA"/>
    </w:rPr>
  </w:style>
  <w:style w:type="character" w:styleId="9">
    <w:name w:val="page number"/>
    <w:qFormat/>
    <w:uiPriority w:val="0"/>
  </w:style>
  <w:style w:type="character" w:customStyle="1" w:styleId="10">
    <w:name w:val="font41"/>
    <w:basedOn w:val="8"/>
    <w:qFormat/>
    <w:uiPriority w:val="0"/>
    <w:rPr>
      <w:rFonts w:hint="default" w:ascii="楷体_GB2312" w:eastAsia="楷体_GB2312" w:cs="楷体_GB2312"/>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2021-06-11T01:39:00Z</dcterms:created>
  <dc:creator>shiyaoli</dc:creator>
  <cp:lastModifiedBy>阿友</cp:lastModifiedBy>
  <cp:lastPrinted>2021-07-08T09:36:00Z</cp:lastPrinted>
  <dcterms:modified xsi:type="dcterms:W3CDTF">2021-09-22T05:28:49Z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3B45912E1C794CC7A1C99F53D6461946</vt:lpwstr>
  </property>
</Properties>
</file>