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right="-1260" w:rightChars="-600" w:firstLine="5040" w:firstLineChars="600"/>
        <w:jc w:val="both"/>
        <w:textAlignment w:val="center"/>
        <w:rPr>
          <w:rFonts w:ascii="微软雅黑" w:hAnsi="微软雅黑" w:eastAsia="微软雅黑" w:cs="微软雅黑"/>
          <w:color w:val="4C4C4C"/>
          <w:sz w:val="24"/>
          <w:szCs w:val="24"/>
        </w:rPr>
      </w:pPr>
      <w:r>
        <w:rPr>
          <w:rFonts w:ascii="黑体" w:hAnsi="宋体" w:eastAsia="黑体" w:cs="黑体"/>
          <w:i w:val="0"/>
          <w:iCs w:val="0"/>
          <w:caps w:val="0"/>
          <w:color w:val="4C4C4C"/>
          <w:spacing w:val="0"/>
          <w:sz w:val="84"/>
          <w:szCs w:val="84"/>
        </w:rPr>
        <w:t>20</w:t>
      </w:r>
      <w:r>
        <w:rPr>
          <w:rFonts w:hint="eastAsia" w:ascii="黑体" w:hAnsi="宋体" w:eastAsia="黑体" w:cs="黑体"/>
          <w:i w:val="0"/>
          <w:iCs w:val="0"/>
          <w:caps w:val="0"/>
          <w:color w:val="4C4C4C"/>
          <w:spacing w:val="0"/>
          <w:sz w:val="84"/>
          <w:szCs w:val="84"/>
          <w:lang w:val="en-US" w:eastAsia="zh-CN"/>
        </w:rPr>
        <w:t>20</w:t>
      </w:r>
      <w:r>
        <w:rPr>
          <w:rFonts w:hint="eastAsia" w:ascii="黑体" w:hAnsi="宋体" w:eastAsia="黑体" w:cs="黑体"/>
          <w:i w:val="0"/>
          <w:iCs w:val="0"/>
          <w:caps w:val="0"/>
          <w:color w:val="4C4C4C"/>
          <w:spacing w:val="0"/>
          <w:sz w:val="84"/>
          <w:szCs w:val="84"/>
        </w:rPr>
        <w:t>年度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黑体" w:hAnsi="宋体" w:eastAsia="黑体" w:cs="黑体"/>
          <w:i w:val="0"/>
          <w:iCs w:val="0"/>
          <w:caps w:val="0"/>
          <w:color w:val="4C4C4C"/>
          <w:spacing w:val="0"/>
          <w:sz w:val="84"/>
          <w:szCs w:val="84"/>
          <w:lang w:eastAsia="zh-CN"/>
        </w:rPr>
        <w:t>湘西土家族苗族自治州生态环境局</w:t>
      </w:r>
      <w:r>
        <w:rPr>
          <w:rFonts w:hint="eastAsia" w:ascii="黑体" w:hAnsi="宋体" w:eastAsia="黑体" w:cs="黑体"/>
          <w:i w:val="0"/>
          <w:iCs w:val="0"/>
          <w:caps w:val="0"/>
          <w:color w:val="4C4C4C"/>
          <w:spacing w:val="0"/>
          <w:sz w:val="84"/>
          <w:szCs w:val="84"/>
        </w:rPr>
        <w:t>凤凰</w:t>
      </w:r>
      <w:r>
        <w:rPr>
          <w:rFonts w:hint="eastAsia" w:ascii="黑体" w:hAnsi="宋体" w:eastAsia="黑体" w:cs="黑体"/>
          <w:i w:val="0"/>
          <w:iCs w:val="0"/>
          <w:caps w:val="0"/>
          <w:color w:val="4C4C4C"/>
          <w:spacing w:val="0"/>
          <w:sz w:val="84"/>
          <w:szCs w:val="84"/>
          <w:lang w:eastAsia="zh-CN"/>
        </w:rPr>
        <w:t>分局</w:t>
      </w:r>
      <w:r>
        <w:rPr>
          <w:rFonts w:hint="eastAsia" w:ascii="黑体" w:hAnsi="宋体" w:eastAsia="黑体" w:cs="黑体"/>
          <w:i w:val="0"/>
          <w:iCs w:val="0"/>
          <w:caps w:val="0"/>
          <w:color w:val="4C4C4C"/>
          <w:spacing w:val="0"/>
          <w:sz w:val="84"/>
          <w:szCs w:val="84"/>
        </w:rPr>
        <w:t>部门决算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4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right="0" w:firstLine="5400" w:firstLineChars="1000"/>
        <w:jc w:val="both"/>
        <w:textAlignment w:val="center"/>
        <w:rPr>
          <w:rFonts w:hint="eastAsia" w:ascii="微软雅黑" w:hAnsi="微软雅黑" w:eastAsia="微软雅黑" w:cs="微软雅黑"/>
          <w:color w:val="4C4C4C"/>
          <w:sz w:val="24"/>
          <w:szCs w:val="24"/>
        </w:rPr>
      </w:pPr>
      <w:r>
        <w:rPr>
          <w:rFonts w:hint="eastAsia" w:ascii="黑体" w:hAnsi="宋体" w:eastAsia="黑体" w:cs="黑体"/>
          <w:i w:val="0"/>
          <w:iCs w:val="0"/>
          <w:caps w:val="0"/>
          <w:color w:val="4C4C4C"/>
          <w:spacing w:val="0"/>
          <w:sz w:val="54"/>
          <w:szCs w:val="54"/>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28"/>
          <w:szCs w:val="28"/>
        </w:rPr>
        <w:t>第一部</w:t>
      </w:r>
      <w:r>
        <w:rPr>
          <w:rStyle w:val="7"/>
          <w:rFonts w:hint="eastAsia" w:ascii="黑体" w:hAnsi="宋体" w:eastAsia="黑体" w:cs="黑体"/>
          <w:i w:val="0"/>
          <w:iCs w:val="0"/>
          <w:caps w:val="0"/>
          <w:color w:val="4C4C4C"/>
          <w:spacing w:val="0"/>
          <w:sz w:val="28"/>
          <w:szCs w:val="28"/>
          <w:lang w:eastAsia="zh-CN"/>
        </w:rPr>
        <w:t>分州生态环境局</w:t>
      </w:r>
      <w:r>
        <w:rPr>
          <w:rStyle w:val="7"/>
          <w:rFonts w:hint="eastAsia" w:ascii="黑体" w:hAnsi="宋体" w:eastAsia="黑体" w:cs="黑体"/>
          <w:i w:val="0"/>
          <w:iCs w:val="0"/>
          <w:caps w:val="0"/>
          <w:color w:val="4C4C4C"/>
          <w:spacing w:val="0"/>
          <w:sz w:val="28"/>
          <w:szCs w:val="28"/>
        </w:rPr>
        <w:t>凤凰</w:t>
      </w:r>
      <w:r>
        <w:rPr>
          <w:rStyle w:val="7"/>
          <w:rFonts w:hint="eastAsia" w:ascii="黑体" w:hAnsi="宋体" w:eastAsia="黑体" w:cs="黑体"/>
          <w:i w:val="0"/>
          <w:iCs w:val="0"/>
          <w:caps w:val="0"/>
          <w:color w:val="4C4C4C"/>
          <w:spacing w:val="0"/>
          <w:sz w:val="28"/>
          <w:szCs w:val="28"/>
          <w:lang w:eastAsia="zh-CN"/>
        </w:rPr>
        <w:t>分</w:t>
      </w:r>
      <w:r>
        <w:rPr>
          <w:rStyle w:val="7"/>
          <w:rFonts w:hint="eastAsia" w:ascii="黑体" w:hAnsi="宋体" w:eastAsia="黑体" w:cs="黑体"/>
          <w:i w:val="0"/>
          <w:iCs w:val="0"/>
          <w:caps w:val="0"/>
          <w:color w:val="4C4C4C"/>
          <w:spacing w:val="0"/>
          <w:sz w:val="28"/>
          <w:szCs w:val="28"/>
        </w:rPr>
        <w:t>局单位概况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835"/>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8"/>
          <w:szCs w:val="28"/>
        </w:rPr>
        <w:t>一、部门职责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835"/>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8"/>
          <w:szCs w:val="28"/>
        </w:rPr>
        <w:t>二、机构设置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r>
        <w:rPr>
          <w:rFonts w:hint="eastAsia" w:ascii="黑体" w:hAnsi="宋体" w:eastAsia="黑体" w:cs="黑体"/>
          <w:i w:val="0"/>
          <w:iCs w:val="0"/>
          <w:caps w:val="0"/>
          <w:color w:val="4C4C4C"/>
          <w:spacing w:val="0"/>
          <w:sz w:val="28"/>
          <w:szCs w:val="28"/>
        </w:rPr>
        <w:t>第二部分</w:t>
      </w:r>
      <w:r>
        <w:rPr>
          <w:rFonts w:hint="eastAsia" w:ascii="黑体" w:hAnsi="宋体" w:eastAsia="黑体" w:cs="黑体"/>
          <w:i w:val="0"/>
          <w:iCs w:val="0"/>
          <w:caps w:val="0"/>
          <w:color w:val="4C4C4C"/>
          <w:spacing w:val="0"/>
          <w:sz w:val="28"/>
          <w:szCs w:val="28"/>
          <w:lang w:val="en-US" w:eastAsia="zh-CN"/>
        </w:rPr>
        <w:t>2020</w:t>
      </w:r>
      <w:r>
        <w:rPr>
          <w:rFonts w:hint="eastAsia" w:ascii="黑体" w:hAnsi="宋体" w:eastAsia="黑体" w:cs="黑体"/>
          <w:i w:val="0"/>
          <w:iCs w:val="0"/>
          <w:caps w:val="0"/>
          <w:color w:val="4C4C4C"/>
          <w:spacing w:val="0"/>
          <w:sz w:val="28"/>
          <w:szCs w:val="28"/>
        </w:rPr>
        <w:t>年度部门决算表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一、收入支出决算总表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二、收入决算表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三、支出决算表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四、财政拨款收入支出决算总表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五、一般公共预算财政拨款支出决算表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六、一般公共预算财政拨款基本支出决算表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七、一般公共预算财政拨款“三公”经费支出决算表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八、政府性基金预算财政拨款收入支出决算表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default" w:ascii="宋体" w:hAnsi="宋体" w:eastAsia="宋体" w:cs="宋体"/>
          <w:i w:val="0"/>
          <w:iCs w:val="0"/>
          <w:caps w:val="0"/>
          <w:color w:val="4C4C4C"/>
          <w:spacing w:val="0"/>
          <w:sz w:val="28"/>
          <w:szCs w:val="28"/>
          <w:lang w:val="en-US" w:eastAsia="zh-CN"/>
        </w:rPr>
      </w:pPr>
      <w:r>
        <w:rPr>
          <w:rFonts w:hint="eastAsia" w:ascii="宋体" w:hAnsi="宋体" w:eastAsia="宋体" w:cs="宋体"/>
          <w:i w:val="0"/>
          <w:iCs w:val="0"/>
          <w:caps w:val="0"/>
          <w:color w:val="4C4C4C"/>
          <w:spacing w:val="0"/>
          <w:sz w:val="28"/>
          <w:szCs w:val="28"/>
          <w:lang w:eastAsia="zh-CN"/>
        </w:rPr>
        <w:t>九、国有资本经营预算财政拨款支出决算表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28"/>
          <w:szCs w:val="28"/>
        </w:rPr>
        <w:t>第三部分</w:t>
      </w:r>
      <w:r>
        <w:rPr>
          <w:rStyle w:val="7"/>
          <w:rFonts w:hint="eastAsia" w:ascii="黑体" w:hAnsi="宋体" w:eastAsia="黑体" w:cs="黑体"/>
          <w:i w:val="0"/>
          <w:iCs w:val="0"/>
          <w:caps w:val="0"/>
          <w:color w:val="4C4C4C"/>
          <w:spacing w:val="0"/>
          <w:sz w:val="28"/>
          <w:szCs w:val="28"/>
          <w:lang w:val="en-US" w:eastAsia="zh-CN"/>
        </w:rPr>
        <w:t>2020</w:t>
      </w:r>
      <w:r>
        <w:rPr>
          <w:rStyle w:val="7"/>
          <w:rFonts w:hint="eastAsia" w:ascii="黑体" w:hAnsi="宋体" w:eastAsia="黑体" w:cs="黑体"/>
          <w:i w:val="0"/>
          <w:iCs w:val="0"/>
          <w:caps w:val="0"/>
          <w:color w:val="4C4C4C"/>
          <w:spacing w:val="0"/>
          <w:sz w:val="28"/>
          <w:szCs w:val="28"/>
        </w:rPr>
        <w:t>年度部门决算情况说明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一、收入支出决算总体情况说明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二、收入决算情况说明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三、支出决算情况说明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四、财政拨款收入支出决算总体情况说明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五、一般公共预算财政拨款支出决算情况说明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六、一般公共预算财政拨款基本支出决算情况说明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七、一般公共预算财政拨款三公经费支出决算情况说明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八、政府性基金预算收入支出决算情况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宋体" w:hAnsi="宋体" w:eastAsia="宋体" w:cs="宋体"/>
          <w:i w:val="0"/>
          <w:iCs w:val="0"/>
          <w:caps w:val="0"/>
          <w:color w:val="4C4C4C"/>
          <w:spacing w:val="0"/>
          <w:sz w:val="28"/>
          <w:szCs w:val="28"/>
          <w:lang w:eastAsia="zh-CN"/>
        </w:rPr>
      </w:pPr>
      <w:r>
        <w:rPr>
          <w:rFonts w:hint="eastAsia" w:ascii="宋体" w:hAnsi="宋体" w:eastAsia="宋体" w:cs="宋体"/>
          <w:i w:val="0"/>
          <w:iCs w:val="0"/>
          <w:caps w:val="0"/>
          <w:color w:val="4C4C4C"/>
          <w:spacing w:val="0"/>
          <w:sz w:val="28"/>
          <w:szCs w:val="28"/>
          <w:lang w:eastAsia="zh-CN"/>
        </w:rPr>
        <w:t>九、国有资本经营预算支出决算情况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lang w:eastAsia="zh-CN"/>
        </w:rPr>
        <w:t>十</w:t>
      </w:r>
      <w:r>
        <w:rPr>
          <w:rFonts w:hint="eastAsia" w:ascii="宋体" w:hAnsi="宋体" w:eastAsia="宋体" w:cs="宋体"/>
          <w:i w:val="0"/>
          <w:iCs w:val="0"/>
          <w:caps w:val="0"/>
          <w:color w:val="4C4C4C"/>
          <w:spacing w:val="0"/>
          <w:sz w:val="28"/>
          <w:szCs w:val="28"/>
        </w:rPr>
        <w:t>、</w:t>
      </w:r>
      <w:r>
        <w:rPr>
          <w:rFonts w:hint="eastAsia" w:ascii="宋体" w:hAnsi="宋体" w:eastAsia="宋体" w:cs="宋体"/>
          <w:i w:val="0"/>
          <w:iCs w:val="0"/>
          <w:caps w:val="0"/>
          <w:color w:val="4C4C4C"/>
          <w:spacing w:val="0"/>
          <w:sz w:val="28"/>
          <w:szCs w:val="28"/>
          <w:lang w:eastAsia="zh-CN"/>
        </w:rPr>
        <w:t>关于</w:t>
      </w:r>
      <w:r>
        <w:rPr>
          <w:rFonts w:hint="eastAsia" w:ascii="宋体" w:hAnsi="宋体" w:eastAsia="宋体" w:cs="宋体"/>
          <w:i w:val="0"/>
          <w:iCs w:val="0"/>
          <w:caps w:val="0"/>
          <w:color w:val="4C4C4C"/>
          <w:spacing w:val="0"/>
          <w:sz w:val="28"/>
          <w:szCs w:val="28"/>
          <w:lang w:val="en-US" w:eastAsia="zh-CN"/>
        </w:rPr>
        <w:t>2020年度</w:t>
      </w:r>
      <w:r>
        <w:rPr>
          <w:rFonts w:hint="eastAsia" w:ascii="宋体" w:hAnsi="宋体" w:eastAsia="宋体" w:cs="宋体"/>
          <w:i w:val="0"/>
          <w:iCs w:val="0"/>
          <w:caps w:val="0"/>
          <w:color w:val="4C4C4C"/>
          <w:spacing w:val="0"/>
          <w:sz w:val="28"/>
          <w:szCs w:val="28"/>
        </w:rPr>
        <w:t>预算绩效情况</w:t>
      </w:r>
      <w:r>
        <w:rPr>
          <w:rFonts w:hint="eastAsia" w:ascii="宋体" w:hAnsi="宋体" w:eastAsia="宋体" w:cs="宋体"/>
          <w:i w:val="0"/>
          <w:iCs w:val="0"/>
          <w:caps w:val="0"/>
          <w:color w:val="4C4C4C"/>
          <w:spacing w:val="0"/>
          <w:sz w:val="28"/>
          <w:szCs w:val="28"/>
          <w:lang w:eastAsia="zh-CN"/>
        </w:rPr>
        <w:t>的</w:t>
      </w:r>
      <w:r>
        <w:rPr>
          <w:rFonts w:hint="eastAsia" w:ascii="宋体" w:hAnsi="宋体" w:eastAsia="宋体" w:cs="宋体"/>
          <w:i w:val="0"/>
          <w:iCs w:val="0"/>
          <w:caps w:val="0"/>
          <w:color w:val="4C4C4C"/>
          <w:spacing w:val="0"/>
          <w:sz w:val="28"/>
          <w:szCs w:val="28"/>
        </w:rPr>
        <w:t>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十、其他重要事项情况说明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28"/>
          <w:szCs w:val="28"/>
        </w:rPr>
        <w:t>第四部分名词解释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28"/>
          <w:szCs w:val="28"/>
        </w:rPr>
        <w:t>第五部分附件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right="0" w:firstLine="5040" w:firstLineChars="600"/>
        <w:jc w:val="both"/>
        <w:textAlignment w:val="center"/>
        <w:rPr>
          <w:rFonts w:hint="eastAsia" w:ascii="微软雅黑" w:hAnsi="微软雅黑" w:eastAsia="微软雅黑" w:cs="微软雅黑"/>
          <w:color w:val="4C4C4C"/>
          <w:sz w:val="24"/>
          <w:szCs w:val="24"/>
        </w:rPr>
      </w:pPr>
      <w:r>
        <w:rPr>
          <w:rFonts w:hint="eastAsia" w:ascii="黑体" w:hAnsi="宋体" w:eastAsia="黑体" w:cs="黑体"/>
          <w:i w:val="0"/>
          <w:iCs w:val="0"/>
          <w:caps w:val="0"/>
          <w:color w:val="4C4C4C"/>
          <w:spacing w:val="0"/>
          <w:sz w:val="84"/>
          <w:szCs w:val="84"/>
        </w:rPr>
        <w:t>第一部分 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黑体" w:hAnsi="宋体" w:eastAsia="黑体" w:cs="黑体"/>
          <w:i w:val="0"/>
          <w:iCs w:val="0"/>
          <w:caps w:val="0"/>
          <w:color w:val="4C4C4C"/>
          <w:spacing w:val="0"/>
          <w:sz w:val="84"/>
          <w:szCs w:val="84"/>
        </w:rPr>
      </w:pPr>
      <w:r>
        <w:rPr>
          <w:rFonts w:hint="eastAsia" w:ascii="黑体" w:hAnsi="宋体" w:eastAsia="黑体" w:cs="黑体"/>
          <w:i w:val="0"/>
          <w:iCs w:val="0"/>
          <w:caps w:val="0"/>
          <w:color w:val="4C4C4C"/>
          <w:spacing w:val="0"/>
          <w:sz w:val="84"/>
          <w:szCs w:val="84"/>
          <w:lang w:eastAsia="zh-CN"/>
        </w:rPr>
        <w:t>湘西土家族苗族自治州生态环境</w:t>
      </w:r>
      <w:r>
        <w:rPr>
          <w:rFonts w:hint="eastAsia" w:ascii="黑体" w:hAnsi="宋体" w:eastAsia="黑体" w:cs="黑体"/>
          <w:i w:val="0"/>
          <w:iCs w:val="0"/>
          <w:caps w:val="0"/>
          <w:color w:val="4C4C4C"/>
          <w:spacing w:val="0"/>
          <w:sz w:val="84"/>
          <w:szCs w:val="84"/>
        </w:rPr>
        <w:t>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黑体" w:hAnsi="宋体" w:eastAsia="黑体" w:cs="黑体"/>
          <w:i w:val="0"/>
          <w:iCs w:val="0"/>
          <w:caps w:val="0"/>
          <w:color w:val="4C4C4C"/>
          <w:spacing w:val="0"/>
          <w:sz w:val="84"/>
          <w:szCs w:val="84"/>
          <w:lang w:eastAsia="zh-CN"/>
        </w:rPr>
        <w:t>凤凰分局</w:t>
      </w:r>
      <w:r>
        <w:rPr>
          <w:rFonts w:hint="eastAsia" w:ascii="黑体" w:hAnsi="宋体" w:eastAsia="黑体" w:cs="黑体"/>
          <w:i w:val="0"/>
          <w:iCs w:val="0"/>
          <w:caps w:val="0"/>
          <w:color w:val="4C4C4C"/>
          <w:spacing w:val="0"/>
          <w:sz w:val="84"/>
          <w:szCs w:val="84"/>
        </w:rPr>
        <w:t>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72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b/>
          <w:bCs/>
          <w:color w:val="4C4C4C"/>
          <w:sz w:val="24"/>
          <w:szCs w:val="24"/>
        </w:rPr>
      </w:pPr>
      <w:r>
        <w:rPr>
          <w:rFonts w:hint="eastAsia" w:ascii="微软雅黑" w:hAnsi="微软雅黑" w:eastAsia="微软雅黑" w:cs="微软雅黑"/>
          <w:b/>
          <w:bCs/>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b/>
          <w:bCs/>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720" w:right="0" w:hanging="720"/>
        <w:jc w:val="left"/>
        <w:textAlignment w:val="center"/>
        <w:rPr>
          <w:rFonts w:hint="eastAsia" w:ascii="宋体" w:hAnsi="宋体" w:eastAsia="宋体" w:cs="宋体"/>
          <w:b/>
          <w:bCs/>
          <w:color w:val="4C4C4C"/>
          <w:sz w:val="28"/>
          <w:szCs w:val="28"/>
        </w:rPr>
      </w:pPr>
      <w:r>
        <w:rPr>
          <w:rFonts w:hint="eastAsia" w:ascii="宋体" w:hAnsi="宋体" w:eastAsia="宋体" w:cs="宋体"/>
          <w:b/>
          <w:bCs/>
          <w:i w:val="0"/>
          <w:iCs w:val="0"/>
          <w:caps w:val="0"/>
          <w:color w:val="4C4C4C"/>
          <w:spacing w:val="0"/>
          <w:sz w:val="28"/>
          <w:szCs w:val="28"/>
        </w:rPr>
        <w:t>一、 部门职责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州生态环境局凤凰分局为州生态环境局正科级行政派出机构，加挂湘西土家族苗族自治州凤凰生态环境保护综合行政执法局牌子。州生态环境局凤凰分局贯彻落实党中央、省委关于生态环境保护工作的方针政策和决策部署，全面落实州委关于生态环境保护工作的部署要求，在履行职责过程中坚持和加强党对生态环境保护工作的集中统一领导。其主要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（一）贯彻执行国家、省和州有关生态环境的法律法规和政策。根据职责和授权拟定并监督实施生态环境保护规范性文件。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（二）负责生态环境保护方面的制度建设。会同有关部门编制并监督实施辖区重点区域、流域、饮用水水源地生态环境规划和水功能区划。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（三）负责协调和监督管理辖区内生态环境保护工作。组织协调辖区内环境污染事故和生态破坏事件的调查处理，指导协调辖区突变生态环境事件的应急、预警工作，参与实施生态环境损害赔偿工作。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四）指导协助减排目标的落实。根据国家、省、州核定的污染物减排指标，拟定本辖区污染物排放总量控制计划及相关措施，监督实施排污许可制度，监督检查污染物减排任务完成情况，实施生态环境保护目标责任制。参与应对气候变化和温室气体减排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五）负责环境污染防治的监督管理。制定本辖区大气、水、土壤、噪声、光、恶臭、固体废物、化学品、机动车等的污染防治管理制度并监督实施。指导城乡生态环境综合整治工作，监督农业面源污染治理工作。监督实施区域大气污染联防联控工作。会同有关部门监督管理饮用水水源地生态环境保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六）指导协调和监督生态保护修复工作。监督管理对生态环境有影响的自然资源开发利用活动、生态环境建设和生态破坏恢复工作，监督野生动植物保护、湿地生态环境保护等工作。指导协调和监督农村生态环境保护，组织协调生物多样性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（七）负责辐射环境安全的监督管理。监督管理核技术应用、电磁辐射、放射源和放射性废物、伴有放射性矿产资源开发利用中的污染防治。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（八）负责生态环境准入的监督管理。组织实施生态环境准入清单。由州生态环境局授权审批建设项目环境影响评价文件。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（九）负责生态环境监测工作。负责辖区内污染源监督性检测、应急监测、执法监测和配合做好生态环境质量监测工作。组织对生态环境质量状况调查评价、预警预测。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十）承担生态环境保护综合行政执法工作。依法依规开展污染防治、生态保护、核与辐射安全等方面的日常监督检查，依法查处辖区内的生态环境违法行为。加强与城市管理和综合执法局、农业综合行政执法局等执法部门的沟通联系。督促指导其履行生态环境领域的“一岗双责”。法律法规明确规定划为其他执法部门的执法事项，从其规定并做好配合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（十一）组织开展和指导生态环境宣传教育工作。推动社会组织和公众参与生态环境保护。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（十二）完成州生态环境局交办的其他任务，协助凤凰县委、县政府开展生态环境保护工作，指导辖区内乡镇的生态环境保护工作。</w:t>
      </w:r>
    </w:p>
    <w:p>
      <w:pPr>
        <w:widowControl/>
        <w:spacing w:line="600" w:lineRule="exact"/>
        <w:ind w:firstLine="551" w:firstLineChars="196"/>
        <w:jc w:val="left"/>
        <w:rPr>
          <w:rFonts w:hint="eastAsia" w:ascii="宋体" w:hAnsi="宋体" w:eastAsia="宋体" w:cs="宋体"/>
          <w:b/>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605" w:lineRule="atLeast"/>
        <w:ind w:left="0" w:right="0"/>
        <w:jc w:val="left"/>
        <w:textAlignment w:val="center"/>
        <w:rPr>
          <w:rFonts w:hint="eastAsia" w:ascii="宋体" w:hAnsi="宋体" w:eastAsia="宋体" w:cs="宋体"/>
          <w:b/>
          <w:bCs/>
          <w:color w:val="4C4C4C"/>
          <w:sz w:val="28"/>
          <w:szCs w:val="28"/>
        </w:rPr>
      </w:pPr>
      <w:r>
        <w:rPr>
          <w:rFonts w:hint="eastAsia" w:ascii="宋体" w:hAnsi="宋体" w:eastAsia="宋体" w:cs="宋体"/>
          <w:b/>
          <w:bCs/>
          <w:i w:val="0"/>
          <w:iCs w:val="0"/>
          <w:caps w:val="0"/>
          <w:color w:val="4C4C4C"/>
          <w:spacing w:val="0"/>
          <w:sz w:val="28"/>
          <w:szCs w:val="28"/>
        </w:rPr>
        <w:t>二、机构设置及决算单位构成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Style w:val="7"/>
          <w:rFonts w:hint="eastAsia" w:ascii="宋体" w:hAnsi="宋体" w:eastAsia="宋体" w:cs="宋体"/>
          <w:i w:val="0"/>
          <w:iCs w:val="0"/>
          <w:caps w:val="0"/>
          <w:color w:val="4C4C4C"/>
          <w:spacing w:val="0"/>
          <w:sz w:val="28"/>
          <w:szCs w:val="28"/>
        </w:rPr>
        <w:t>（一）机构设置。</w:t>
      </w:r>
      <w:r>
        <w:rPr>
          <w:rFonts w:hint="eastAsia" w:ascii="宋体" w:hAnsi="宋体" w:eastAsia="宋体" w:cs="宋体"/>
          <w:i w:val="0"/>
          <w:iCs w:val="0"/>
          <w:caps w:val="0"/>
          <w:color w:val="4C4C4C"/>
          <w:spacing w:val="0"/>
          <w:sz w:val="28"/>
          <w:szCs w:val="28"/>
        </w:rPr>
        <w:t>根据编委核定,</w:t>
      </w:r>
      <w:r>
        <w:rPr>
          <w:rFonts w:hint="eastAsia" w:ascii="宋体" w:hAnsi="宋体" w:eastAsia="宋体" w:cs="宋体"/>
          <w:i w:val="0"/>
          <w:iCs w:val="0"/>
          <w:caps w:val="0"/>
          <w:color w:val="4C4C4C"/>
          <w:spacing w:val="0"/>
          <w:sz w:val="28"/>
          <w:szCs w:val="28"/>
          <w:lang w:eastAsia="zh-CN"/>
        </w:rPr>
        <w:t>州生态环境局凤凰分局</w:t>
      </w:r>
      <w:r>
        <w:rPr>
          <w:rFonts w:hint="eastAsia" w:ascii="宋体" w:hAnsi="宋体" w:eastAsia="宋体" w:cs="宋体"/>
          <w:i w:val="0"/>
          <w:iCs w:val="0"/>
          <w:caps w:val="0"/>
          <w:color w:val="4C4C4C"/>
          <w:spacing w:val="0"/>
          <w:sz w:val="28"/>
          <w:szCs w:val="28"/>
        </w:rPr>
        <w:t>为全额拨款行政单位。核定编制51人，其中行政编制8人，行政工勤编制1人，事业全额编制42人。实有在职人数50人，退休人员6人。 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Lines="0" w:beforeAutospacing="0" w:after="225" w:afterLines="0" w:afterAutospacing="0" w:line="525" w:lineRule="atLeast"/>
        <w:ind w:left="0" w:right="0" w:firstLine="0"/>
        <w:jc w:val="both"/>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　　内设股室分别是办公室、人事股、污染源管理股、自然生态保护股、法规宣传股、环境影响评价股、科技监测股等7个职能股室。 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965"/>
        <w:jc w:val="left"/>
        <w:textAlignment w:val="center"/>
        <w:rPr>
          <w:rFonts w:hint="eastAsia" w:ascii="宋体" w:hAnsi="宋体" w:eastAsia="宋体" w:cs="宋体"/>
          <w:color w:val="4C4C4C"/>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center"/>
        <w:rPr>
          <w:rFonts w:hint="eastAsia" w:ascii="微软雅黑" w:hAnsi="微软雅黑" w:eastAsia="微软雅黑" w:cs="微软雅黑"/>
          <w:color w:val="4C4C4C"/>
          <w:sz w:val="19"/>
          <w:szCs w:val="19"/>
        </w:rPr>
      </w:pPr>
      <w:r>
        <w:rPr>
          <w:rStyle w:val="7"/>
          <w:rFonts w:hint="eastAsia" w:ascii="宋体" w:hAnsi="宋体" w:eastAsia="宋体" w:cs="宋体"/>
          <w:i w:val="0"/>
          <w:iCs w:val="0"/>
          <w:caps w:val="0"/>
          <w:color w:val="000000"/>
          <w:spacing w:val="0"/>
          <w:sz w:val="28"/>
          <w:szCs w:val="28"/>
        </w:rPr>
        <w:t>（二）决算单位构成。</w:t>
      </w:r>
      <w:r>
        <w:rPr>
          <w:rFonts w:hint="eastAsia" w:ascii="宋体" w:hAnsi="宋体" w:eastAsia="宋体" w:cs="宋体"/>
          <w:i w:val="0"/>
          <w:iCs w:val="0"/>
          <w:caps w:val="0"/>
          <w:color w:val="000000"/>
          <w:spacing w:val="0"/>
          <w:sz w:val="28"/>
          <w:szCs w:val="28"/>
        </w:rPr>
        <w:t>我局无二级预算单位，因此，</w:t>
      </w:r>
      <w:r>
        <w:rPr>
          <w:rFonts w:hint="eastAsia" w:ascii="宋体" w:hAnsi="宋体" w:eastAsia="宋体" w:cs="宋体"/>
          <w:i w:val="0"/>
          <w:iCs w:val="0"/>
          <w:caps w:val="0"/>
          <w:color w:val="4C4C4C"/>
          <w:spacing w:val="0"/>
          <w:sz w:val="28"/>
          <w:szCs w:val="28"/>
          <w:lang w:eastAsia="zh-CN"/>
        </w:rPr>
        <w:t>州生态环境局凤凰分局</w:t>
      </w:r>
      <w:r>
        <w:rPr>
          <w:rFonts w:hint="eastAsia" w:ascii="宋体" w:hAnsi="宋体" w:eastAsia="宋体" w:cs="宋体"/>
          <w:i w:val="0"/>
          <w:iCs w:val="0"/>
          <w:caps w:val="0"/>
          <w:color w:val="000000"/>
          <w:spacing w:val="0"/>
          <w:sz w:val="28"/>
          <w:szCs w:val="28"/>
          <w:lang w:val="en-US" w:eastAsia="zh-CN"/>
        </w:rPr>
        <w:t>2020</w:t>
      </w:r>
      <w:r>
        <w:rPr>
          <w:rFonts w:hint="eastAsia" w:ascii="宋体" w:hAnsi="宋体" w:eastAsia="宋体" w:cs="宋体"/>
          <w:i w:val="0"/>
          <w:iCs w:val="0"/>
          <w:caps w:val="0"/>
          <w:color w:val="000000"/>
          <w:spacing w:val="0"/>
          <w:sz w:val="28"/>
          <w:szCs w:val="28"/>
        </w:rPr>
        <w:t>年部门决算即</w:t>
      </w:r>
      <w:r>
        <w:rPr>
          <w:rFonts w:hint="eastAsia" w:ascii="宋体" w:hAnsi="宋体" w:eastAsia="宋体" w:cs="宋体"/>
          <w:i w:val="0"/>
          <w:iCs w:val="0"/>
          <w:caps w:val="0"/>
          <w:color w:val="4C4C4C"/>
          <w:spacing w:val="0"/>
          <w:sz w:val="28"/>
          <w:szCs w:val="28"/>
          <w:lang w:eastAsia="zh-CN"/>
        </w:rPr>
        <w:t>州生态环境局凤凰分局</w:t>
      </w:r>
      <w:r>
        <w:rPr>
          <w:rFonts w:hint="eastAsia" w:ascii="宋体" w:hAnsi="宋体" w:eastAsia="宋体" w:cs="宋体"/>
          <w:i w:val="0"/>
          <w:iCs w:val="0"/>
          <w:caps w:val="0"/>
          <w:color w:val="000000"/>
          <w:spacing w:val="0"/>
          <w:sz w:val="28"/>
          <w:szCs w:val="28"/>
        </w:rPr>
        <w:t>本级</w:t>
      </w:r>
      <w:r>
        <w:rPr>
          <w:rFonts w:hint="eastAsia" w:ascii="宋体" w:hAnsi="宋体" w:eastAsia="宋体" w:cs="宋体"/>
          <w:i w:val="0"/>
          <w:iCs w:val="0"/>
          <w:caps w:val="0"/>
          <w:color w:val="000000"/>
          <w:spacing w:val="0"/>
          <w:sz w:val="28"/>
          <w:szCs w:val="28"/>
          <w:lang w:val="en-US" w:eastAsia="zh-CN"/>
        </w:rPr>
        <w:t>2020</w:t>
      </w:r>
      <w:r>
        <w:rPr>
          <w:rFonts w:hint="eastAsia" w:ascii="宋体" w:hAnsi="宋体" w:eastAsia="宋体" w:cs="宋体"/>
          <w:i w:val="0"/>
          <w:iCs w:val="0"/>
          <w:caps w:val="0"/>
          <w:color w:val="000000"/>
          <w:spacing w:val="0"/>
          <w:sz w:val="28"/>
          <w:szCs w:val="28"/>
        </w:rPr>
        <w:t>年部门决算。</w:t>
      </w:r>
      <w:r>
        <w:rPr>
          <w:rFonts w:hint="eastAsia" w:ascii="宋体" w:hAnsi="宋体" w:eastAsia="宋体" w:cs="宋体"/>
          <w:i w:val="0"/>
          <w:iCs w:val="0"/>
          <w:caps w:val="0"/>
          <w:color w:val="4C4C4C"/>
          <w:spacing w:val="0"/>
          <w:sz w:val="72"/>
          <w:szCs w:val="7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both"/>
        <w:textAlignment w:val="center"/>
        <w:rPr>
          <w:rFonts w:hint="eastAsia" w:ascii="宋体" w:hAnsi="宋体" w:eastAsia="宋体" w:cs="宋体"/>
          <w:i w:val="0"/>
          <w:iCs w:val="0"/>
          <w:caps w:val="0"/>
          <w:color w:val="4C4C4C"/>
          <w:spacing w:val="0"/>
          <w:sz w:val="72"/>
          <w:szCs w:val="7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2880" w:firstLineChars="400"/>
        <w:jc w:val="both"/>
        <w:textAlignment w:val="center"/>
        <w:rPr>
          <w:rFonts w:hint="eastAsia" w:ascii="宋体" w:hAnsi="宋体" w:eastAsia="宋体" w:cs="宋体"/>
          <w:i w:val="0"/>
          <w:iCs w:val="0"/>
          <w:caps w:val="0"/>
          <w:color w:val="4C4C4C"/>
          <w:spacing w:val="0"/>
          <w:sz w:val="72"/>
          <w:szCs w:val="7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2880" w:firstLineChars="400"/>
        <w:jc w:val="both"/>
        <w:textAlignment w:val="center"/>
        <w:rPr>
          <w:rFonts w:hint="eastAsia" w:ascii="宋体" w:hAnsi="宋体" w:eastAsia="宋体" w:cs="宋体"/>
          <w:i w:val="0"/>
          <w:iCs w:val="0"/>
          <w:caps w:val="0"/>
          <w:color w:val="4C4C4C"/>
          <w:spacing w:val="0"/>
          <w:sz w:val="72"/>
          <w:szCs w:val="7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5760" w:firstLineChars="800"/>
        <w:jc w:val="both"/>
        <w:textAlignment w:val="center"/>
        <w:rPr>
          <w:rFonts w:hint="eastAsia" w:ascii="微软雅黑" w:hAnsi="微软雅黑" w:eastAsia="微软雅黑" w:cs="微软雅黑"/>
          <w:color w:val="4C4C4C"/>
          <w:sz w:val="24"/>
          <w:szCs w:val="24"/>
          <w:vertAlign w:val="baseline"/>
        </w:rPr>
      </w:pPr>
      <w:r>
        <w:rPr>
          <w:rFonts w:hint="eastAsia" w:ascii="宋体" w:hAnsi="宋体" w:eastAsia="宋体" w:cs="宋体"/>
          <w:i w:val="0"/>
          <w:iCs w:val="0"/>
          <w:caps w:val="0"/>
          <w:color w:val="4C4C4C"/>
          <w:spacing w:val="0"/>
          <w:sz w:val="72"/>
          <w:szCs w:val="72"/>
        </w:rPr>
        <w:t>第二部分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960" w:firstLineChars="400"/>
        <w:jc w:val="both"/>
        <w:textAlignment w:val="center"/>
        <w:rPr>
          <w:rFonts w:hint="eastAsia" w:ascii="微软雅黑" w:hAnsi="微软雅黑" w:eastAsia="微软雅黑" w:cs="微软雅黑"/>
          <w:color w:val="4C4C4C"/>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72"/>
          <w:szCs w:val="72"/>
        </w:rPr>
        <w:t>部门决算表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1573" w:rightChars="-749"/>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both"/>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2766"/>
          <w:tab w:val="center" w:pos="4470"/>
        </w:tabs>
        <w:spacing w:before="274" w:beforeAutospacing="0" w:after="274" w:afterAutospacing="0" w:line="317" w:lineRule="atLeast"/>
        <w:ind w:left="0" w:right="0"/>
        <w:jc w:val="left"/>
        <w:textAlignment w:val="center"/>
        <w:rPr>
          <w:rFonts w:hint="eastAsia" w:ascii="微软雅黑" w:hAnsi="微软雅黑" w:eastAsia="微软雅黑" w:cs="微软雅黑"/>
          <w:i w:val="0"/>
          <w:iCs w:val="0"/>
          <w:caps w:val="0"/>
          <w:color w:val="4C4C4C"/>
          <w:spacing w:val="0"/>
          <w:sz w:val="24"/>
          <w:szCs w:val="24"/>
          <w:lang w:eastAsia="zh-CN"/>
        </w:rPr>
      </w:pPr>
      <w:r>
        <w:rPr>
          <w:rFonts w:hint="eastAsia" w:ascii="微软雅黑" w:hAnsi="微软雅黑" w:eastAsia="微软雅黑" w:cs="微软雅黑"/>
          <w:i w:val="0"/>
          <w:iCs w:val="0"/>
          <w:caps w:val="0"/>
          <w:color w:val="4C4C4C"/>
          <w:spacing w:val="0"/>
          <w:sz w:val="24"/>
          <w:szCs w:val="24"/>
          <w:lang w:eastAsia="zh-CN"/>
        </w:rPr>
        <w:tab/>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2766"/>
          <w:tab w:val="center" w:pos="4470"/>
        </w:tabs>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lang w:eastAsia="zh-CN"/>
        </w:rPr>
        <w:tab/>
      </w: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tbl>
      <w:tblPr>
        <w:tblStyle w:val="4"/>
        <w:tblpPr w:leftFromText="180" w:rightFromText="180" w:vertAnchor="text" w:horzAnchor="page" w:tblpX="991" w:tblpY="489"/>
        <w:tblOverlap w:val="never"/>
        <w:tblW w:w="13961" w:type="dxa"/>
        <w:tblInd w:w="0" w:type="dxa"/>
        <w:shd w:val="clear" w:color="auto" w:fill="auto"/>
        <w:tblLayout w:type="autofit"/>
        <w:tblCellMar>
          <w:top w:w="0" w:type="dxa"/>
          <w:left w:w="108" w:type="dxa"/>
          <w:bottom w:w="0" w:type="dxa"/>
          <w:right w:w="108" w:type="dxa"/>
        </w:tblCellMar>
      </w:tblPr>
      <w:tblGrid>
        <w:gridCol w:w="4691"/>
        <w:gridCol w:w="806"/>
        <w:gridCol w:w="1347"/>
        <w:gridCol w:w="4323"/>
        <w:gridCol w:w="806"/>
        <w:gridCol w:w="1988"/>
      </w:tblGrid>
      <w:tr>
        <w:tblPrEx>
          <w:shd w:val="clear" w:color="auto" w:fill="auto"/>
          <w:tblCellMar>
            <w:top w:w="0" w:type="dxa"/>
            <w:left w:w="108" w:type="dxa"/>
            <w:bottom w:w="0" w:type="dxa"/>
            <w:right w:w="108" w:type="dxa"/>
          </w:tblCellMar>
        </w:tblPrEx>
        <w:trPr>
          <w:trHeight w:val="390" w:hRule="atLeast"/>
        </w:trPr>
        <w:tc>
          <w:tcPr>
            <w:tcW w:w="13961" w:type="dxa"/>
            <w:gridSpan w:val="6"/>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shd w:val="clear" w:color="auto" w:fill="auto"/>
          <w:tblCellMar>
            <w:top w:w="0" w:type="dxa"/>
            <w:left w:w="108" w:type="dxa"/>
            <w:bottom w:w="0" w:type="dxa"/>
            <w:right w:w="108" w:type="dxa"/>
          </w:tblCellMar>
        </w:tblPrEx>
        <w:trPr>
          <w:trHeight w:val="255" w:hRule="atLeast"/>
        </w:trPr>
        <w:tc>
          <w:tcPr>
            <w:tcW w:w="469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4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2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8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shd w:val="clear" w:color="auto" w:fill="auto"/>
          <w:tblCellMar>
            <w:top w:w="0" w:type="dxa"/>
            <w:left w:w="108" w:type="dxa"/>
            <w:bottom w:w="0" w:type="dxa"/>
            <w:right w:w="108" w:type="dxa"/>
          </w:tblCellMar>
        </w:tblPrEx>
        <w:trPr>
          <w:trHeight w:val="255" w:hRule="atLeast"/>
        </w:trPr>
        <w:tc>
          <w:tcPr>
            <w:tcW w:w="4691"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部门：湖南省湘西州生态环境局凤凰分局</w:t>
            </w:r>
          </w:p>
        </w:tc>
        <w:tc>
          <w:tcPr>
            <w:tcW w:w="80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4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2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8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6844"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7117"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0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0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3,396.02</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500.07</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79.56</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1,955.13</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56.84</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3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3,896.08</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2,113.94</w:t>
            </w:r>
          </w:p>
        </w:tc>
      </w:tr>
      <w:tr>
        <w:tblPrEx>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3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4,562.09</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6,344.24</w:t>
            </w:r>
          </w:p>
        </w:tc>
      </w:tr>
      <w:tr>
        <w:tblPrEx>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98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06" w:type="dxa"/>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3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8,458.18</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8,458.18</w:t>
            </w:r>
          </w:p>
        </w:tc>
      </w:tr>
      <w:tr>
        <w:tblPrEx>
          <w:tblCellMar>
            <w:top w:w="0" w:type="dxa"/>
            <w:left w:w="108" w:type="dxa"/>
            <w:bottom w:w="0" w:type="dxa"/>
            <w:right w:w="108" w:type="dxa"/>
          </w:tblCellMar>
        </w:tblPrEx>
        <w:trPr>
          <w:trHeight w:val="308" w:hRule="atLeast"/>
        </w:trPr>
        <w:tc>
          <w:tcPr>
            <w:tcW w:w="13961"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注：本表反映部门本年度的总收支和年末结转结余情况。本套报表金额单位转换时可能存在尾数误差。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501"/>
          <w:tab w:val="center" w:pos="4213"/>
        </w:tabs>
        <w:spacing w:before="274" w:beforeAutospacing="0" w:after="274" w:afterAutospacing="0" w:line="317" w:lineRule="atLeast"/>
        <w:ind w:left="0" w:right="0"/>
        <w:jc w:val="left"/>
        <w:textAlignment w:val="center"/>
        <w:rPr>
          <w:rFonts w:hint="eastAsia" w:ascii="微软雅黑" w:hAnsi="微软雅黑" w:eastAsia="微软雅黑" w:cs="微软雅黑"/>
          <w:i w:val="0"/>
          <w:iCs w:val="0"/>
          <w:caps w:val="0"/>
          <w:color w:val="4C4C4C"/>
          <w:spacing w:val="0"/>
          <w:sz w:val="24"/>
          <w:szCs w:val="24"/>
          <w:lang w:eastAsia="zh-CN"/>
        </w:rPr>
      </w:pPr>
      <w:r>
        <w:rPr>
          <w:rFonts w:hint="eastAsia" w:ascii="微软雅黑" w:hAnsi="微软雅黑" w:eastAsia="微软雅黑" w:cs="微软雅黑"/>
          <w:i w:val="0"/>
          <w:iCs w:val="0"/>
          <w:caps w:val="0"/>
          <w:color w:val="4C4C4C"/>
          <w:spacing w:val="0"/>
          <w:sz w:val="24"/>
          <w:szCs w:val="24"/>
          <w:lang w:eastAsia="zh-CN"/>
        </w:rPr>
        <w:tab/>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501"/>
          <w:tab w:val="center" w:pos="4213"/>
        </w:tabs>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lang w:eastAsia="zh-CN"/>
        </w:rPr>
        <w:tab/>
      </w: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40" w:afterAutospacing="0" w:line="317" w:lineRule="atLeast"/>
        <w:ind w:left="0" w:right="0"/>
        <w:jc w:val="left"/>
        <w:textAlignment w:val="center"/>
        <w:rPr>
          <w:rFonts w:hint="eastAsia" w:ascii="微软雅黑" w:hAnsi="微软雅黑" w:eastAsia="微软雅黑" w:cs="微软雅黑"/>
          <w:color w:val="4C4C4C"/>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p>
    <w:tbl>
      <w:tblPr>
        <w:tblStyle w:val="4"/>
        <w:tblpPr w:leftFromText="180" w:rightFromText="180" w:vertAnchor="text" w:horzAnchor="page" w:tblpX="1621" w:tblpY="504"/>
        <w:tblOverlap w:val="never"/>
        <w:tblW w:w="14081" w:type="dxa"/>
        <w:tblInd w:w="0" w:type="dxa"/>
        <w:shd w:val="clear" w:color="auto" w:fill="auto"/>
        <w:tblLayout w:type="autofit"/>
        <w:tblCellMar>
          <w:top w:w="0" w:type="dxa"/>
          <w:left w:w="108" w:type="dxa"/>
          <w:bottom w:w="0" w:type="dxa"/>
          <w:right w:w="108" w:type="dxa"/>
        </w:tblCellMar>
      </w:tblPr>
      <w:tblGrid>
        <w:gridCol w:w="353"/>
        <w:gridCol w:w="353"/>
        <w:gridCol w:w="354"/>
        <w:gridCol w:w="5783"/>
        <w:gridCol w:w="1229"/>
        <w:gridCol w:w="1229"/>
        <w:gridCol w:w="748"/>
        <w:gridCol w:w="748"/>
        <w:gridCol w:w="748"/>
        <w:gridCol w:w="748"/>
        <w:gridCol w:w="1788"/>
      </w:tblGrid>
      <w:tr>
        <w:tblPrEx>
          <w:shd w:val="clear" w:color="auto" w:fill="auto"/>
          <w:tblCellMar>
            <w:top w:w="0" w:type="dxa"/>
            <w:left w:w="108" w:type="dxa"/>
            <w:bottom w:w="0" w:type="dxa"/>
            <w:right w:w="108" w:type="dxa"/>
          </w:tblCellMar>
        </w:tblPrEx>
        <w:trPr>
          <w:trHeight w:val="696" w:hRule="atLeast"/>
        </w:trPr>
        <w:tc>
          <w:tcPr>
            <w:tcW w:w="14081" w:type="dxa"/>
            <w:gridSpan w:val="11"/>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shd w:val="clear" w:color="auto" w:fill="auto"/>
          <w:tblCellMar>
            <w:top w:w="0" w:type="dxa"/>
            <w:left w:w="108" w:type="dxa"/>
            <w:bottom w:w="0" w:type="dxa"/>
            <w:right w:w="108" w:type="dxa"/>
          </w:tblCellMar>
        </w:tblPrEx>
        <w:trPr>
          <w:trHeight w:val="348" w:hRule="atLeast"/>
        </w:trPr>
        <w:tc>
          <w:tcPr>
            <w:tcW w:w="3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8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8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shd w:val="clear" w:color="auto" w:fill="auto"/>
          <w:tblCellMar>
            <w:top w:w="0" w:type="dxa"/>
            <w:left w:w="108" w:type="dxa"/>
            <w:bottom w:w="0" w:type="dxa"/>
            <w:right w:w="108" w:type="dxa"/>
          </w:tblCellMar>
        </w:tblPrEx>
        <w:trPr>
          <w:trHeight w:val="348" w:hRule="atLeast"/>
        </w:trPr>
        <w:tc>
          <w:tcPr>
            <w:tcW w:w="6843"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部门：湖南省湘西州生态环境局凤凰分局</w:t>
            </w:r>
          </w:p>
        </w:tc>
        <w:tc>
          <w:tcPr>
            <w:tcW w:w="12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8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59" w:hRule="atLeast"/>
        </w:trPr>
        <w:tc>
          <w:tcPr>
            <w:tcW w:w="6843"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2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22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74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74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74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74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78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shd w:val="clear" w:color="auto" w:fill="auto"/>
          <w:tblCellMar>
            <w:top w:w="0" w:type="dxa"/>
            <w:left w:w="108" w:type="dxa"/>
            <w:bottom w:w="0" w:type="dxa"/>
            <w:right w:w="108" w:type="dxa"/>
          </w:tblCellMar>
        </w:tblPrEx>
        <w:trPr>
          <w:trHeight w:val="355" w:hRule="atLeast"/>
        </w:trPr>
        <w:tc>
          <w:tcPr>
            <w:tcW w:w="10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783"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2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55" w:hRule="atLeast"/>
        </w:trPr>
        <w:tc>
          <w:tcPr>
            <w:tcW w:w="10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83"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2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55" w:hRule="atLeast"/>
        </w:trPr>
        <w:tc>
          <w:tcPr>
            <w:tcW w:w="10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83"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2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59" w:hRule="atLeast"/>
        </w:trPr>
        <w:tc>
          <w:tcPr>
            <w:tcW w:w="6843"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2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2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7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shd w:val="clear" w:color="auto" w:fill="auto"/>
          <w:tblCellMar>
            <w:top w:w="0" w:type="dxa"/>
            <w:left w:w="108" w:type="dxa"/>
            <w:bottom w:w="0" w:type="dxa"/>
            <w:right w:w="108" w:type="dxa"/>
          </w:tblCellMar>
        </w:tblPrEx>
        <w:trPr>
          <w:trHeight w:val="359" w:hRule="atLeast"/>
        </w:trPr>
        <w:tc>
          <w:tcPr>
            <w:tcW w:w="6843"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3,896.08</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3,396.02</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500.07</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79.56</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79.56</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51.02</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51.02</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20.29</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20.29</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19.24</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19.24</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2080802</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2089901</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3,778.11</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3,294.05</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484.07</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环境保护管理事务</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568.87</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473.05</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95.82</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2110101</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453.05</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453.05</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2110102</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2110199</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其他环境保护管理事务支出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95.82</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95.82</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环境监测与监察</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158.00</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2110299</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其他环境监测与监察支出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158.00</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污染防治</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2,797.25</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2,409.00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388.25</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2110302</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水体</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1,665.00</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2110399</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1,132.25</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388.25</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自然生态保护</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244.00</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2110401</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生态保护</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2110402</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239.00</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21111</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污染减排</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2111101</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生态环境监测与信息</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其他城乡社区支出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r>
      <w:tr>
        <w:tblPrEx>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2129901</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r>
      <w:tr>
        <w:tblPrEx>
          <w:tblCellMar>
            <w:top w:w="0" w:type="dxa"/>
            <w:left w:w="108" w:type="dxa"/>
            <w:bottom w:w="0" w:type="dxa"/>
            <w:right w:w="108" w:type="dxa"/>
          </w:tblCellMar>
        </w:tblPrEx>
        <w:trPr>
          <w:trHeight w:val="359" w:hRule="atLeast"/>
        </w:trPr>
        <w:tc>
          <w:tcPr>
            <w:tcW w:w="14081"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1476"/>
        </w:tabs>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lang w:eastAsia="zh-CN"/>
        </w:rPr>
      </w:pPr>
      <w:r>
        <w:rPr>
          <w:rFonts w:hint="eastAsia" w:ascii="微软雅黑" w:hAnsi="微软雅黑" w:eastAsia="微软雅黑" w:cs="微软雅黑"/>
          <w:i w:val="0"/>
          <w:iCs w:val="0"/>
          <w:caps w:val="0"/>
          <w:color w:val="4C4C4C"/>
          <w:spacing w:val="0"/>
          <w:sz w:val="24"/>
          <w:szCs w:val="24"/>
        </w:rPr>
        <w:t> </w:t>
      </w:r>
      <w:r>
        <w:rPr>
          <w:rFonts w:hint="eastAsia" w:ascii="微软雅黑" w:hAnsi="微软雅黑" w:eastAsia="微软雅黑" w:cs="微软雅黑"/>
          <w:i w:val="0"/>
          <w:iCs w:val="0"/>
          <w:caps w:val="0"/>
          <w:color w:val="4C4C4C"/>
          <w:spacing w:val="0"/>
          <w:sz w:val="24"/>
          <w:szCs w:val="24"/>
          <w:lang w:eastAsia="zh-CN"/>
        </w:rPr>
        <w:tab/>
      </w:r>
    </w:p>
    <w:p>
      <w:r>
        <w:br w:type="page"/>
      </w:r>
    </w:p>
    <w:tbl>
      <w:tblPr>
        <w:tblStyle w:val="4"/>
        <w:tblpPr w:leftFromText="180" w:rightFromText="180" w:vertAnchor="text" w:horzAnchor="page" w:tblpX="2311" w:tblpY="1359"/>
        <w:tblOverlap w:val="never"/>
        <w:tblW w:w="14081" w:type="dxa"/>
        <w:tblInd w:w="0" w:type="dxa"/>
        <w:shd w:val="clear" w:color="auto" w:fill="auto"/>
        <w:tblLayout w:type="autofit"/>
        <w:tblCellMar>
          <w:top w:w="0" w:type="dxa"/>
          <w:left w:w="108" w:type="dxa"/>
          <w:bottom w:w="0" w:type="dxa"/>
          <w:right w:w="108" w:type="dxa"/>
        </w:tblCellMar>
      </w:tblPr>
      <w:tblGrid>
        <w:gridCol w:w="1128"/>
        <w:gridCol w:w="1128"/>
        <w:gridCol w:w="1128"/>
        <w:gridCol w:w="4072"/>
        <w:gridCol w:w="1169"/>
        <w:gridCol w:w="1158"/>
        <w:gridCol w:w="1169"/>
        <w:gridCol w:w="718"/>
        <w:gridCol w:w="719"/>
        <w:gridCol w:w="1692"/>
      </w:tblGrid>
      <w:tr>
        <w:tblPrEx>
          <w:shd w:val="clear" w:color="auto" w:fill="auto"/>
          <w:tblCellMar>
            <w:top w:w="0" w:type="dxa"/>
            <w:left w:w="108" w:type="dxa"/>
            <w:bottom w:w="0" w:type="dxa"/>
            <w:right w:w="108" w:type="dxa"/>
          </w:tblCellMar>
        </w:tblPrEx>
        <w:trPr>
          <w:trHeight w:val="644" w:hRule="atLeast"/>
        </w:trPr>
        <w:tc>
          <w:tcPr>
            <w:tcW w:w="14081" w:type="dxa"/>
            <w:gridSpan w:val="10"/>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shd w:val="clear" w:color="auto" w:fill="auto"/>
          <w:tblCellMar>
            <w:top w:w="0" w:type="dxa"/>
            <w:left w:w="108" w:type="dxa"/>
            <w:bottom w:w="0" w:type="dxa"/>
            <w:right w:w="108" w:type="dxa"/>
          </w:tblCellMar>
        </w:tblPrEx>
        <w:trPr>
          <w:trHeight w:val="322" w:hRule="atLeast"/>
        </w:trPr>
        <w:tc>
          <w:tcPr>
            <w:tcW w:w="112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92"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shd w:val="clear" w:color="auto" w:fill="auto"/>
          <w:tblCellMar>
            <w:top w:w="0" w:type="dxa"/>
            <w:left w:w="108" w:type="dxa"/>
            <w:bottom w:w="0" w:type="dxa"/>
            <w:right w:w="108" w:type="dxa"/>
          </w:tblCellMar>
        </w:tblPrEx>
        <w:trPr>
          <w:trHeight w:val="322" w:hRule="atLeast"/>
        </w:trPr>
        <w:tc>
          <w:tcPr>
            <w:tcW w:w="3384"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部门：湖南省湘西州生态环境局凤凰分局</w:t>
            </w:r>
          </w:p>
        </w:tc>
        <w:tc>
          <w:tcPr>
            <w:tcW w:w="40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92"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32" w:hRule="atLeast"/>
        </w:trPr>
        <w:tc>
          <w:tcPr>
            <w:tcW w:w="745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6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5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6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1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71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69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shd w:val="clear" w:color="auto" w:fill="auto"/>
          <w:tblCellMar>
            <w:top w:w="0" w:type="dxa"/>
            <w:left w:w="108" w:type="dxa"/>
            <w:bottom w:w="0" w:type="dxa"/>
            <w:right w:w="108" w:type="dxa"/>
          </w:tblCellMar>
        </w:tblPrEx>
        <w:trPr>
          <w:trHeight w:val="328" w:hRule="atLeast"/>
        </w:trPr>
        <w:tc>
          <w:tcPr>
            <w:tcW w:w="3384"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07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6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6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28" w:hRule="atLeast"/>
        </w:trPr>
        <w:tc>
          <w:tcPr>
            <w:tcW w:w="3384"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7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6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6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28" w:hRule="atLeast"/>
        </w:trPr>
        <w:tc>
          <w:tcPr>
            <w:tcW w:w="3384"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7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6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6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2" w:hRule="atLeast"/>
        </w:trPr>
        <w:tc>
          <w:tcPr>
            <w:tcW w:w="745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6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5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6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1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1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9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shd w:val="clear" w:color="auto" w:fill="auto"/>
          <w:tblCellMar>
            <w:top w:w="0" w:type="dxa"/>
            <w:left w:w="108" w:type="dxa"/>
            <w:bottom w:w="0" w:type="dxa"/>
            <w:right w:w="108" w:type="dxa"/>
          </w:tblCellMar>
        </w:tblPrEx>
        <w:trPr>
          <w:trHeight w:val="332" w:hRule="atLeast"/>
        </w:trPr>
        <w:tc>
          <w:tcPr>
            <w:tcW w:w="745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2,113.94</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728.47</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1,385.47</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79.56</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79.56</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51.02</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51.02</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20.29</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20.29</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19.24</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19.24</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2080802</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2089901</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1,955.13</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611.67</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1,343.46</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环境保护管理事务</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563.67</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543.67</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2110101</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453.05</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453.05</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2110102</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2110199</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其他环境保护管理事务支出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90.62</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90.62</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环境监测与监察</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248.44</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180.44</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2110299</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其他环境监测与监察支出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248.44</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180.44</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污染防治</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884.89</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884.89</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2110302</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水体</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376.65</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376.65</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2110399</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508.25</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508.25</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自然生态保护</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229.85</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229.85</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2110401</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生态保护</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2110402</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225.00</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21111</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污染减排</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2111102</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生态环境执法监察</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21199</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其他节能环保支出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24.01</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24.01</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2119901</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其他节能环保支出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24.01</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24.01</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56.84</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14.83</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2120803</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其他城乡社区支出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14.83</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14.83</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2129901</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14.83</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14.83</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2" w:hRule="atLeast"/>
        </w:trPr>
        <w:tc>
          <w:tcPr>
            <w:tcW w:w="14081"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r>
        <w:br w:type="page"/>
      </w:r>
    </w:p>
    <w:tbl>
      <w:tblPr>
        <w:tblStyle w:val="4"/>
        <w:tblpPr w:leftFromText="180" w:rightFromText="180" w:vertAnchor="text" w:horzAnchor="page" w:tblpX="2206" w:tblpY="1505"/>
        <w:tblOverlap w:val="never"/>
        <w:tblW w:w="14081" w:type="dxa"/>
        <w:tblInd w:w="0" w:type="dxa"/>
        <w:shd w:val="clear" w:color="auto" w:fill="auto"/>
        <w:tblLayout w:type="autofit"/>
        <w:tblCellMar>
          <w:top w:w="0" w:type="dxa"/>
          <w:left w:w="108" w:type="dxa"/>
          <w:bottom w:w="0" w:type="dxa"/>
          <w:right w:w="108" w:type="dxa"/>
        </w:tblCellMar>
      </w:tblPr>
      <w:tblGrid>
        <w:gridCol w:w="3775"/>
        <w:gridCol w:w="449"/>
        <w:gridCol w:w="1189"/>
        <w:gridCol w:w="3480"/>
        <w:gridCol w:w="449"/>
        <w:gridCol w:w="1096"/>
        <w:gridCol w:w="1189"/>
        <w:gridCol w:w="1026"/>
        <w:gridCol w:w="1429"/>
      </w:tblGrid>
      <w:tr>
        <w:tblPrEx>
          <w:shd w:val="clear" w:color="auto" w:fill="auto"/>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shd w:val="clear" w:color="auto" w:fill="auto"/>
          <w:tblCellMar>
            <w:top w:w="0" w:type="dxa"/>
            <w:left w:w="108" w:type="dxa"/>
            <w:bottom w:w="0" w:type="dxa"/>
            <w:right w:w="108" w:type="dxa"/>
          </w:tblCellMar>
        </w:tblPrEx>
        <w:trPr>
          <w:trHeight w:val="255" w:hRule="atLeast"/>
        </w:trPr>
        <w:tc>
          <w:tcPr>
            <w:tcW w:w="377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8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9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8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2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2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shd w:val="clear" w:color="auto" w:fill="auto"/>
        </w:tblPrEx>
        <w:trPr>
          <w:trHeight w:val="255" w:hRule="atLeast"/>
        </w:trPr>
        <w:tc>
          <w:tcPr>
            <w:tcW w:w="377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部门：湖南省湘西州生态环境局凤凰分局</w:t>
            </w:r>
          </w:p>
        </w:tc>
        <w:tc>
          <w:tcPr>
            <w:tcW w:w="44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8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9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8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55"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5413"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668"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shd w:val="clear" w:color="auto" w:fill="auto"/>
          <w:tblCellMar>
            <w:top w:w="0" w:type="dxa"/>
            <w:left w:w="108" w:type="dxa"/>
            <w:bottom w:w="0" w:type="dxa"/>
            <w:right w:w="108" w:type="dxa"/>
          </w:tblCellMar>
        </w:tblPrEx>
        <w:trPr>
          <w:trHeight w:val="292" w:hRule="atLeast"/>
        </w:trPr>
        <w:tc>
          <w:tcPr>
            <w:tcW w:w="377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4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8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4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4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9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8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02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42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shd w:val="clear" w:color="auto" w:fill="auto"/>
          <w:tblCellMar>
            <w:top w:w="0" w:type="dxa"/>
            <w:left w:w="108" w:type="dxa"/>
            <w:bottom w:w="0" w:type="dxa"/>
            <w:right w:w="108" w:type="dxa"/>
          </w:tblCellMar>
        </w:tblPrEx>
        <w:trPr>
          <w:trHeight w:val="615" w:hRule="atLeast"/>
        </w:trPr>
        <w:tc>
          <w:tcPr>
            <w:tcW w:w="377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4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4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8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2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2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3,396.02</w:t>
            </w: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79.56</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79.56</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1,476.26</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1,476.26</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3,396.02</w:t>
            </w: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1,620.24</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1,578.23</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4,451.17</w:t>
            </w: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6,226.94</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6,224.40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4,406.61</w:t>
            </w:r>
          </w:p>
        </w:tc>
        <w:tc>
          <w:tcPr>
            <w:tcW w:w="348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44.56</w:t>
            </w:r>
          </w:p>
        </w:tc>
        <w:tc>
          <w:tcPr>
            <w:tcW w:w="348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8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7,847.19</w:t>
            </w: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7,847.19</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7,802.63</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44.56</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2652"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142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r>
        <w:br w:type="page"/>
      </w:r>
    </w:p>
    <w:tbl>
      <w:tblPr>
        <w:tblStyle w:val="4"/>
        <w:tblpPr w:leftFromText="180" w:rightFromText="180" w:vertAnchor="text" w:horzAnchor="page" w:tblpX="1771" w:tblpY="1455"/>
        <w:tblOverlap w:val="never"/>
        <w:tblW w:w="13560" w:type="dxa"/>
        <w:tblInd w:w="0" w:type="dxa"/>
        <w:shd w:val="clear" w:color="auto" w:fill="auto"/>
        <w:tblLayout w:type="autofit"/>
        <w:tblCellMar>
          <w:top w:w="0" w:type="dxa"/>
          <w:left w:w="108" w:type="dxa"/>
          <w:bottom w:w="0" w:type="dxa"/>
          <w:right w:w="108" w:type="dxa"/>
        </w:tblCellMar>
      </w:tblPr>
      <w:tblGrid>
        <w:gridCol w:w="3816"/>
        <w:gridCol w:w="222"/>
        <w:gridCol w:w="222"/>
        <w:gridCol w:w="3956"/>
        <w:gridCol w:w="1882"/>
        <w:gridCol w:w="1452"/>
        <w:gridCol w:w="2010"/>
      </w:tblGrid>
      <w:tr>
        <w:tblPrEx>
          <w:shd w:val="clear" w:color="auto" w:fill="auto"/>
          <w:tblCellMar>
            <w:top w:w="0" w:type="dxa"/>
            <w:left w:w="108" w:type="dxa"/>
            <w:bottom w:w="0" w:type="dxa"/>
            <w:right w:w="108" w:type="dxa"/>
          </w:tblCellMar>
        </w:tblPrEx>
        <w:trPr>
          <w:trHeight w:val="595" w:hRule="atLeast"/>
        </w:trPr>
        <w:tc>
          <w:tcPr>
            <w:tcW w:w="13560" w:type="dxa"/>
            <w:gridSpan w:val="7"/>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shd w:val="clear" w:color="auto" w:fill="auto"/>
          <w:tblCellMar>
            <w:top w:w="0" w:type="dxa"/>
            <w:left w:w="108" w:type="dxa"/>
            <w:bottom w:w="0" w:type="dxa"/>
            <w:right w:w="108" w:type="dxa"/>
          </w:tblCellMar>
        </w:tblPrEx>
        <w:trPr>
          <w:trHeight w:val="298" w:hRule="atLeast"/>
        </w:trPr>
        <w:tc>
          <w:tcPr>
            <w:tcW w:w="38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8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5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1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shd w:val="clear" w:color="auto" w:fill="auto"/>
          <w:tblCellMar>
            <w:top w:w="0" w:type="dxa"/>
            <w:left w:w="108" w:type="dxa"/>
            <w:bottom w:w="0" w:type="dxa"/>
            <w:right w:w="108" w:type="dxa"/>
          </w:tblCellMar>
        </w:tblPrEx>
        <w:trPr>
          <w:trHeight w:val="298" w:hRule="atLeast"/>
        </w:trPr>
        <w:tc>
          <w:tcPr>
            <w:tcW w:w="38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部门：湖南省湘西州生态环境局凤凰分局</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8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5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1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7" w:hRule="atLeast"/>
        </w:trPr>
        <w:tc>
          <w:tcPr>
            <w:tcW w:w="821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344"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shd w:val="clear" w:color="auto" w:fill="auto"/>
          <w:tblCellMar>
            <w:top w:w="0" w:type="dxa"/>
            <w:left w:w="108" w:type="dxa"/>
            <w:bottom w:w="0" w:type="dxa"/>
            <w:right w:w="108" w:type="dxa"/>
          </w:tblCellMar>
        </w:tblPrEx>
        <w:trPr>
          <w:trHeight w:val="312" w:hRule="atLeast"/>
        </w:trPr>
        <w:tc>
          <w:tcPr>
            <w:tcW w:w="42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8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5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0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shd w:val="clear" w:color="auto" w:fill="auto"/>
          <w:tblCellMar>
            <w:top w:w="0" w:type="dxa"/>
            <w:left w:w="108" w:type="dxa"/>
            <w:bottom w:w="0" w:type="dxa"/>
            <w:right w:w="108" w:type="dxa"/>
          </w:tblCellMar>
        </w:tblPrEx>
        <w:trPr>
          <w:trHeight w:val="312" w:hRule="atLeast"/>
        </w:trPr>
        <w:tc>
          <w:tcPr>
            <w:tcW w:w="42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8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12" w:hRule="atLeast"/>
        </w:trPr>
        <w:tc>
          <w:tcPr>
            <w:tcW w:w="42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8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7" w:hRule="atLeast"/>
        </w:trPr>
        <w:tc>
          <w:tcPr>
            <w:tcW w:w="821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5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shd w:val="clear" w:color="auto" w:fill="auto"/>
          <w:tblCellMar>
            <w:top w:w="0" w:type="dxa"/>
            <w:left w:w="108" w:type="dxa"/>
            <w:bottom w:w="0" w:type="dxa"/>
            <w:right w:w="108" w:type="dxa"/>
          </w:tblCellMar>
        </w:tblPrEx>
        <w:trPr>
          <w:trHeight w:val="307" w:hRule="atLeast"/>
        </w:trPr>
        <w:tc>
          <w:tcPr>
            <w:tcW w:w="821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1,578.23</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623.02</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955.22</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79.56</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79.56</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51.02</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51.02</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20.29</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20.29</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19.24</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19.24</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1,476.26</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521.05</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955.22</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环境保护管理事务</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473.05</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453.05</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453.05</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453.05</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环境监测与监察</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248.44</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180.44</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其他环境监测与监察支出</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248.44</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180.44</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污染防治</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496.65</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496.65</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水体</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376.65</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376.65</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120.00</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自然生态保护</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229.85</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229.85</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生态保护</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225.00</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225.00</w:t>
            </w:r>
          </w:p>
        </w:tc>
      </w:tr>
      <w:tr>
        <w:tblPrEx>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污染减排</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w:t>
            </w:r>
          </w:p>
        </w:tc>
      </w:tr>
      <w:tr>
        <w:tblPrEx>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2111102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生态环境执法监察</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w:t>
            </w:r>
          </w:p>
        </w:tc>
      </w:tr>
      <w:tr>
        <w:tblPrEx>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其他节能环保支出</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24.01</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24.01</w:t>
            </w:r>
          </w:p>
        </w:tc>
      </w:tr>
      <w:tr>
        <w:tblPrEx>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2119901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其他节能环保支出</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24.01</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24.01</w:t>
            </w:r>
          </w:p>
        </w:tc>
      </w:tr>
      <w:tr>
        <w:tblPrEx>
          <w:tblCellMar>
            <w:top w:w="0" w:type="dxa"/>
            <w:left w:w="108" w:type="dxa"/>
            <w:bottom w:w="0" w:type="dxa"/>
            <w:right w:w="108" w:type="dxa"/>
          </w:tblCellMar>
        </w:tblPrEx>
        <w:trPr>
          <w:trHeight w:val="307" w:hRule="atLeast"/>
        </w:trPr>
        <w:tc>
          <w:tcPr>
            <w:tcW w:w="13560"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r>
        <w:br w:type="page"/>
      </w:r>
    </w:p>
    <w:tbl>
      <w:tblPr>
        <w:tblStyle w:val="4"/>
        <w:tblpPr w:leftFromText="180" w:rightFromText="180" w:vertAnchor="text" w:horzAnchor="page" w:tblpX="1996" w:tblpY="1581"/>
        <w:tblOverlap w:val="never"/>
        <w:tblW w:w="14081" w:type="dxa"/>
        <w:tblInd w:w="0" w:type="dxa"/>
        <w:shd w:val="clear" w:color="auto" w:fill="auto"/>
        <w:tblLayout w:type="autofit"/>
        <w:tblCellMar>
          <w:top w:w="0" w:type="dxa"/>
          <w:left w:w="108" w:type="dxa"/>
          <w:bottom w:w="0" w:type="dxa"/>
          <w:right w:w="108" w:type="dxa"/>
        </w:tblCellMar>
      </w:tblPr>
      <w:tblGrid>
        <w:gridCol w:w="2672"/>
        <w:gridCol w:w="2468"/>
        <w:gridCol w:w="845"/>
        <w:gridCol w:w="740"/>
        <w:gridCol w:w="1717"/>
        <w:gridCol w:w="845"/>
        <w:gridCol w:w="741"/>
        <w:gridCol w:w="3069"/>
        <w:gridCol w:w="1077"/>
      </w:tblGrid>
      <w:tr>
        <w:tblPrEx>
          <w:shd w:val="clear" w:color="auto" w:fill="auto"/>
          <w:tblCellMar>
            <w:top w:w="0" w:type="dxa"/>
            <w:left w:w="108" w:type="dxa"/>
            <w:bottom w:w="0" w:type="dxa"/>
            <w:right w:w="108" w:type="dxa"/>
          </w:tblCellMar>
        </w:tblPrEx>
        <w:trPr>
          <w:trHeight w:val="354" w:hRule="atLeast"/>
        </w:trPr>
        <w:tc>
          <w:tcPr>
            <w:tcW w:w="14081" w:type="dxa"/>
            <w:gridSpan w:val="9"/>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br w:type="page"/>
            </w: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shd w:val="clear" w:color="auto" w:fill="auto"/>
          <w:tblCellMar>
            <w:top w:w="0" w:type="dxa"/>
            <w:left w:w="108" w:type="dxa"/>
            <w:bottom w:w="0" w:type="dxa"/>
            <w:right w:w="108" w:type="dxa"/>
          </w:tblCellMar>
        </w:tblPrEx>
        <w:trPr>
          <w:trHeight w:val="177" w:hRule="atLeast"/>
        </w:trPr>
        <w:tc>
          <w:tcPr>
            <w:tcW w:w="27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0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shd w:val="clear" w:color="auto" w:fill="auto"/>
        </w:tblPrEx>
        <w:trPr>
          <w:trHeight w:val="177" w:hRule="atLeast"/>
        </w:trPr>
        <w:tc>
          <w:tcPr>
            <w:tcW w:w="2792"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部门：湖南省湘西州生态环境局凤凰分局</w:t>
            </w:r>
          </w:p>
        </w:tc>
        <w:tc>
          <w:tcPr>
            <w:tcW w:w="25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0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shd w:val="clear" w:color="auto" w:fill="auto"/>
          <w:tblCellMar>
            <w:top w:w="0" w:type="dxa"/>
            <w:left w:w="108" w:type="dxa"/>
            <w:bottom w:w="0" w:type="dxa"/>
            <w:right w:w="108" w:type="dxa"/>
          </w:tblCellMar>
        </w:tblPrEx>
        <w:trPr>
          <w:trHeight w:val="183" w:hRule="atLeast"/>
        </w:trPr>
        <w:tc>
          <w:tcPr>
            <w:tcW w:w="6058"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8023"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shd w:val="clear" w:color="auto" w:fill="auto"/>
          <w:tblCellMar>
            <w:top w:w="0" w:type="dxa"/>
            <w:left w:w="108" w:type="dxa"/>
            <w:bottom w:w="0" w:type="dxa"/>
            <w:right w:w="108" w:type="dxa"/>
          </w:tblCellMar>
        </w:tblPrEx>
        <w:trPr>
          <w:trHeight w:val="312" w:hRule="atLeast"/>
        </w:trPr>
        <w:tc>
          <w:tcPr>
            <w:tcW w:w="2792"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57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68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6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7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68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6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20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1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shd w:val="clear" w:color="auto" w:fill="auto"/>
          <w:tblCellMar>
            <w:top w:w="0" w:type="dxa"/>
            <w:left w:w="108" w:type="dxa"/>
            <w:bottom w:w="0" w:type="dxa"/>
            <w:right w:w="108" w:type="dxa"/>
          </w:tblCellMar>
        </w:tblPrEx>
        <w:trPr>
          <w:trHeight w:val="312" w:hRule="atLeast"/>
        </w:trPr>
        <w:tc>
          <w:tcPr>
            <w:tcW w:w="2792"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57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0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378.14</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166.06</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231.95</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53.30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51.02</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78.82</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20.29</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10.31</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18.68</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58.53</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79.90</w:t>
            </w:r>
          </w:p>
        </w:tc>
        <w:tc>
          <w:tcPr>
            <w:tcW w:w="61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20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w:t>
            </w:r>
          </w:p>
        </w:tc>
        <w:tc>
          <w:tcPr>
            <w:tcW w:w="61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20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57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18.25</w:t>
            </w:r>
          </w:p>
        </w:tc>
        <w:tc>
          <w:tcPr>
            <w:tcW w:w="61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20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3" w:hRule="atLeast"/>
        </w:trPr>
        <w:tc>
          <w:tcPr>
            <w:tcW w:w="53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456.96</w:t>
            </w:r>
          </w:p>
        </w:tc>
        <w:tc>
          <w:tcPr>
            <w:tcW w:w="6905"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166.06</w:t>
            </w:r>
          </w:p>
        </w:tc>
      </w:tr>
      <w:tr>
        <w:tblPrEx>
          <w:tblCellMar>
            <w:top w:w="0" w:type="dxa"/>
            <w:left w:w="108" w:type="dxa"/>
            <w:bottom w:w="0" w:type="dxa"/>
            <w:right w:w="108" w:type="dxa"/>
          </w:tblCellMar>
        </w:tblPrEx>
        <w:trPr>
          <w:trHeight w:val="183" w:hRule="atLeast"/>
        </w:trPr>
        <w:tc>
          <w:tcPr>
            <w:tcW w:w="14081"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r>
        <w:br w:type="page"/>
      </w:r>
    </w:p>
    <w:tbl>
      <w:tblPr>
        <w:tblStyle w:val="4"/>
        <w:tblW w:w="13836" w:type="dxa"/>
        <w:tblInd w:w="93" w:type="dxa"/>
        <w:shd w:val="clear" w:color="auto" w:fill="auto"/>
        <w:tblLayout w:type="autofit"/>
        <w:tblCellMar>
          <w:top w:w="0" w:type="dxa"/>
          <w:left w:w="108" w:type="dxa"/>
          <w:bottom w:w="0" w:type="dxa"/>
          <w:right w:w="108" w:type="dxa"/>
        </w:tblCellMar>
      </w:tblPr>
      <w:tblGrid>
        <w:gridCol w:w="3816"/>
        <w:gridCol w:w="961"/>
        <w:gridCol w:w="859"/>
        <w:gridCol w:w="736"/>
        <w:gridCol w:w="859"/>
        <w:gridCol w:w="736"/>
        <w:gridCol w:w="859"/>
        <w:gridCol w:w="961"/>
        <w:gridCol w:w="736"/>
        <w:gridCol w:w="736"/>
        <w:gridCol w:w="961"/>
        <w:gridCol w:w="1616"/>
      </w:tblGrid>
      <w:tr>
        <w:tblPrEx>
          <w:shd w:val="clear" w:color="auto" w:fill="auto"/>
          <w:tblCellMar>
            <w:top w:w="0" w:type="dxa"/>
            <w:left w:w="108" w:type="dxa"/>
            <w:bottom w:w="0" w:type="dxa"/>
            <w:right w:w="108" w:type="dxa"/>
          </w:tblCellMar>
        </w:tblPrEx>
        <w:trPr>
          <w:trHeight w:val="796" w:hRule="atLeast"/>
        </w:trPr>
        <w:tc>
          <w:tcPr>
            <w:tcW w:w="13836" w:type="dxa"/>
            <w:gridSpan w:val="12"/>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shd w:val="clear" w:color="auto" w:fill="auto"/>
          <w:tblCellMar>
            <w:top w:w="0" w:type="dxa"/>
            <w:left w:w="108" w:type="dxa"/>
            <w:bottom w:w="0" w:type="dxa"/>
            <w:right w:w="108" w:type="dxa"/>
          </w:tblCellMar>
        </w:tblPrEx>
        <w:trPr>
          <w:trHeight w:val="398"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shd w:val="clear" w:color="auto" w:fill="auto"/>
        </w:tblPrEx>
        <w:trPr>
          <w:trHeight w:val="398"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部门：湖南省湘西州生态环境局凤凰分局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420" w:hRule="atLeast"/>
        </w:trPr>
        <w:tc>
          <w:tcPr>
            <w:tcW w:w="7967"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5869"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420" w:hRule="atLeast"/>
        </w:trPr>
        <w:tc>
          <w:tcPr>
            <w:tcW w:w="381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6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454"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7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85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6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433"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6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CellMar>
            <w:top w:w="0" w:type="dxa"/>
            <w:left w:w="108" w:type="dxa"/>
            <w:bottom w:w="0" w:type="dxa"/>
            <w:right w:w="108" w:type="dxa"/>
          </w:tblCellMar>
        </w:tblPrEx>
        <w:trPr>
          <w:trHeight w:val="1234" w:hRule="atLeast"/>
        </w:trPr>
        <w:tc>
          <w:tcPr>
            <w:tcW w:w="381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3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85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7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3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96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6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381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6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5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3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5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3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5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6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3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3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6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CellMar>
            <w:top w:w="0" w:type="dxa"/>
            <w:left w:w="108" w:type="dxa"/>
            <w:bottom w:w="0" w:type="dxa"/>
            <w:right w:w="108"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w:t>
            </w:r>
          </w:p>
        </w:tc>
      </w:tr>
      <w:tr>
        <w:tblPrEx>
          <w:tblCellMar>
            <w:top w:w="0" w:type="dxa"/>
            <w:left w:w="108" w:type="dxa"/>
            <w:bottom w:w="0" w:type="dxa"/>
            <w:right w:w="108" w:type="dxa"/>
          </w:tblCellMar>
        </w:tblPrEx>
        <w:trPr>
          <w:trHeight w:val="818" w:hRule="atLeast"/>
        </w:trPr>
        <w:tc>
          <w:tcPr>
            <w:tcW w:w="13836"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r>
        <w:br w:type="page"/>
      </w:r>
    </w:p>
    <w:tbl>
      <w:tblPr>
        <w:tblStyle w:val="4"/>
        <w:tblW w:w="13879" w:type="dxa"/>
        <w:tblInd w:w="93" w:type="dxa"/>
        <w:shd w:val="clear" w:color="auto" w:fill="auto"/>
        <w:tblLayout w:type="fixed"/>
        <w:tblCellMar>
          <w:top w:w="0" w:type="dxa"/>
          <w:left w:w="108" w:type="dxa"/>
          <w:bottom w:w="0" w:type="dxa"/>
          <w:right w:w="108" w:type="dxa"/>
        </w:tblCellMar>
      </w:tblPr>
      <w:tblGrid>
        <w:gridCol w:w="1658"/>
        <w:gridCol w:w="257"/>
        <w:gridCol w:w="241"/>
        <w:gridCol w:w="2679"/>
        <w:gridCol w:w="1924"/>
        <w:gridCol w:w="1192"/>
        <w:gridCol w:w="2140"/>
        <w:gridCol w:w="1260"/>
        <w:gridCol w:w="1268"/>
        <w:gridCol w:w="1260"/>
      </w:tblGrid>
      <w:tr>
        <w:tblPrEx>
          <w:shd w:val="clear" w:color="auto" w:fill="auto"/>
          <w:tblCellMar>
            <w:top w:w="0" w:type="dxa"/>
            <w:left w:w="108" w:type="dxa"/>
            <w:bottom w:w="0" w:type="dxa"/>
            <w:right w:w="108" w:type="dxa"/>
          </w:tblCellMar>
        </w:tblPrEx>
        <w:trPr>
          <w:trHeight w:val="636" w:hRule="atLeast"/>
        </w:trPr>
        <w:tc>
          <w:tcPr>
            <w:tcW w:w="12619" w:type="dxa"/>
            <w:gridSpan w:val="9"/>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c>
          <w:tcPr>
            <w:tcW w:w="12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18" w:hRule="atLeast"/>
        </w:trPr>
        <w:tc>
          <w:tcPr>
            <w:tcW w:w="165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7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2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28"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shd w:val="clear" w:color="auto" w:fill="auto"/>
        </w:tblPrEx>
        <w:trPr>
          <w:trHeight w:val="636" w:hRule="atLeast"/>
        </w:trPr>
        <w:tc>
          <w:tcPr>
            <w:tcW w:w="4835"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部门：湖南省湘西州生态环境局凤凰分局</w:t>
            </w:r>
          </w:p>
        </w:tc>
        <w:tc>
          <w:tcPr>
            <w:tcW w:w="192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28"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28" w:hRule="atLeast"/>
        </w:trPr>
        <w:tc>
          <w:tcPr>
            <w:tcW w:w="4835"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92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19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668"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2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shd w:val="clear" w:color="auto" w:fill="auto"/>
          <w:tblCellMar>
            <w:top w:w="0" w:type="dxa"/>
            <w:left w:w="108" w:type="dxa"/>
            <w:bottom w:w="0" w:type="dxa"/>
            <w:right w:w="108" w:type="dxa"/>
          </w:tblCellMar>
        </w:tblPrEx>
        <w:trPr>
          <w:trHeight w:val="328" w:hRule="atLeast"/>
        </w:trPr>
        <w:tc>
          <w:tcPr>
            <w:tcW w:w="215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679"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6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28" w:hRule="atLeast"/>
        </w:trPr>
        <w:tc>
          <w:tcPr>
            <w:tcW w:w="215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7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28" w:hRule="atLeast"/>
        </w:trPr>
        <w:tc>
          <w:tcPr>
            <w:tcW w:w="215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7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28" w:hRule="atLeast"/>
        </w:trPr>
        <w:tc>
          <w:tcPr>
            <w:tcW w:w="4835"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92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shd w:val="clear" w:color="auto" w:fill="auto"/>
          <w:tblCellMar>
            <w:top w:w="0" w:type="dxa"/>
            <w:left w:w="108" w:type="dxa"/>
            <w:bottom w:w="0" w:type="dxa"/>
            <w:right w:w="108" w:type="dxa"/>
          </w:tblCellMar>
        </w:tblPrEx>
        <w:trPr>
          <w:trHeight w:val="328" w:hRule="atLeast"/>
        </w:trPr>
        <w:tc>
          <w:tcPr>
            <w:tcW w:w="4835"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44.56</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2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42.01</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42.01</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2.55</w:t>
            </w:r>
          </w:p>
        </w:tc>
      </w:tr>
      <w:tr>
        <w:tblPrEx>
          <w:shd w:val="clear" w:color="auto" w:fill="auto"/>
          <w:tblCellMar>
            <w:top w:w="0" w:type="dxa"/>
            <w:left w:w="108" w:type="dxa"/>
            <w:bottom w:w="0" w:type="dxa"/>
            <w:right w:w="108" w:type="dxa"/>
          </w:tblCellMar>
        </w:tblPrEx>
        <w:trPr>
          <w:trHeight w:val="328" w:hRule="atLeast"/>
        </w:trPr>
        <w:tc>
          <w:tcPr>
            <w:tcW w:w="215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26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44.56</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r>
      <w:tr>
        <w:tblPrEx>
          <w:tblCellMar>
            <w:top w:w="0" w:type="dxa"/>
            <w:left w:w="108" w:type="dxa"/>
            <w:bottom w:w="0" w:type="dxa"/>
            <w:right w:w="108" w:type="dxa"/>
          </w:tblCellMar>
        </w:tblPrEx>
        <w:trPr>
          <w:trHeight w:val="646" w:hRule="atLeast"/>
        </w:trPr>
        <w:tc>
          <w:tcPr>
            <w:tcW w:w="215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26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44.56</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r>
      <w:tr>
        <w:tblPrEx>
          <w:tblCellMar>
            <w:top w:w="0" w:type="dxa"/>
            <w:left w:w="108" w:type="dxa"/>
            <w:bottom w:w="0" w:type="dxa"/>
            <w:right w:w="108" w:type="dxa"/>
          </w:tblCellMar>
        </w:tblPrEx>
        <w:trPr>
          <w:trHeight w:val="328" w:hRule="atLeast"/>
        </w:trPr>
        <w:tc>
          <w:tcPr>
            <w:tcW w:w="215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2120803</w:t>
            </w:r>
          </w:p>
        </w:tc>
        <w:tc>
          <w:tcPr>
            <w:tcW w:w="26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1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44.56</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r>
      <w:tr>
        <w:tblPrEx>
          <w:tblCellMar>
            <w:top w:w="0" w:type="dxa"/>
            <w:left w:w="108" w:type="dxa"/>
            <w:bottom w:w="0" w:type="dxa"/>
            <w:right w:w="108" w:type="dxa"/>
          </w:tblCellMar>
        </w:tblPrEx>
        <w:trPr>
          <w:trHeight w:val="328" w:hRule="atLeast"/>
        </w:trPr>
        <w:tc>
          <w:tcPr>
            <w:tcW w:w="215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67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9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28" w:hRule="atLeast"/>
        </w:trPr>
        <w:tc>
          <w:tcPr>
            <w:tcW w:w="215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67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9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28" w:hRule="atLeast"/>
        </w:trPr>
        <w:tc>
          <w:tcPr>
            <w:tcW w:w="215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67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9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28" w:hRule="atLeast"/>
        </w:trPr>
        <w:tc>
          <w:tcPr>
            <w:tcW w:w="215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67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9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28" w:hRule="atLeast"/>
        </w:trPr>
        <w:tc>
          <w:tcPr>
            <w:tcW w:w="215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67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9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28" w:hRule="atLeast"/>
        </w:trPr>
        <w:tc>
          <w:tcPr>
            <w:tcW w:w="13879"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r>
        <w:br w:type="page"/>
      </w:r>
    </w:p>
    <w:p/>
    <w:tbl>
      <w:tblPr>
        <w:tblStyle w:val="4"/>
        <w:tblW w:w="13446" w:type="dxa"/>
        <w:tblInd w:w="93" w:type="dxa"/>
        <w:shd w:val="clear" w:color="auto" w:fill="auto"/>
        <w:tblLayout w:type="autofit"/>
        <w:tblCellMar>
          <w:top w:w="0" w:type="dxa"/>
          <w:left w:w="108" w:type="dxa"/>
          <w:bottom w:w="0" w:type="dxa"/>
          <w:right w:w="108" w:type="dxa"/>
        </w:tblCellMar>
      </w:tblPr>
      <w:tblGrid>
        <w:gridCol w:w="5626"/>
        <w:gridCol w:w="327"/>
        <w:gridCol w:w="327"/>
        <w:gridCol w:w="1616"/>
        <w:gridCol w:w="1560"/>
        <w:gridCol w:w="1560"/>
        <w:gridCol w:w="2430"/>
      </w:tblGrid>
      <w:tr>
        <w:tblPrEx>
          <w:shd w:val="clear" w:color="auto" w:fill="auto"/>
          <w:tblCellMar>
            <w:top w:w="0" w:type="dxa"/>
            <w:left w:w="108" w:type="dxa"/>
            <w:bottom w:w="0" w:type="dxa"/>
            <w:right w:w="108" w:type="dxa"/>
          </w:tblCellMar>
        </w:tblPrEx>
        <w:trPr>
          <w:trHeight w:val="390" w:hRule="atLeast"/>
        </w:trPr>
        <w:tc>
          <w:tcPr>
            <w:tcW w:w="13446" w:type="dxa"/>
            <w:gridSpan w:val="7"/>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部门：湖南省湘西州生态环境局凤凰分局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CellMar>
            <w:top w:w="0" w:type="dxa"/>
            <w:left w:w="108" w:type="dxa"/>
            <w:bottom w:w="0" w:type="dxa"/>
            <w:right w:w="108" w:type="dxa"/>
          </w:tblCellMar>
        </w:tblPrEx>
        <w:trPr>
          <w:trHeight w:val="308" w:hRule="atLeast"/>
        </w:trPr>
        <w:tc>
          <w:tcPr>
            <w:tcW w:w="447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trHeight w:val="308" w:hRule="atLeast"/>
        </w:trPr>
        <w:tc>
          <w:tcPr>
            <w:tcW w:w="447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447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1476"/>
        </w:tabs>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r>
        <w:rPr>
          <w:rFonts w:hint="eastAsia" w:ascii="微软雅黑" w:hAnsi="微软雅黑" w:eastAsia="微软雅黑" w:cs="微软雅黑"/>
          <w:i w:val="0"/>
          <w:iCs w:val="0"/>
          <w:caps w:val="0"/>
          <w:color w:val="4C4C4C"/>
          <w:spacing w:val="0"/>
          <w:sz w:val="24"/>
          <w:szCs w:val="24"/>
          <w:lang w:val="en-US" w:eastAsia="zh-CN"/>
        </w:rPr>
        <w:t xml:space="preserve">                                               </w:t>
      </w:r>
      <w:r>
        <w:rPr>
          <w:rFonts w:hint="eastAsia" w:ascii="黑体" w:hAnsi="宋体" w:eastAsia="黑体" w:cs="黑体"/>
          <w:i w:val="0"/>
          <w:iCs w:val="0"/>
          <w:caps w:val="0"/>
          <w:color w:val="4C4C4C"/>
          <w:spacing w:val="0"/>
          <w:sz w:val="72"/>
          <w:szCs w:val="72"/>
        </w:rPr>
        <w:t>第三部分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黑体" w:hAnsi="宋体" w:eastAsia="黑体" w:cs="黑体"/>
          <w:i w:val="0"/>
          <w:iCs w:val="0"/>
          <w:caps w:val="0"/>
          <w:color w:val="4C4C4C"/>
          <w:spacing w:val="0"/>
          <w:sz w:val="70"/>
          <w:szCs w:val="70"/>
          <w:lang w:val="en-US" w:eastAsia="zh-CN"/>
        </w:rPr>
        <w:t>2020</w:t>
      </w:r>
      <w:r>
        <w:rPr>
          <w:rFonts w:hint="eastAsia" w:ascii="黑体" w:hAnsi="宋体" w:eastAsia="黑体" w:cs="黑体"/>
          <w:i w:val="0"/>
          <w:iCs w:val="0"/>
          <w:caps w:val="0"/>
          <w:color w:val="4C4C4C"/>
          <w:spacing w:val="0"/>
          <w:sz w:val="70"/>
          <w:szCs w:val="70"/>
        </w:rPr>
        <w:t>年度部门决算情况</w:t>
      </w:r>
      <w:r>
        <w:rPr>
          <w:rFonts w:hint="eastAsia" w:ascii="黑体" w:hAnsi="宋体" w:eastAsia="黑体" w:cs="黑体"/>
          <w:i w:val="0"/>
          <w:iCs w:val="0"/>
          <w:caps w:val="0"/>
          <w:color w:val="4C4C4C"/>
          <w:spacing w:val="0"/>
          <w:sz w:val="70"/>
          <w:szCs w:val="70"/>
          <w:lang w:eastAsia="zh-CN"/>
        </w:rPr>
        <w:t>说</w:t>
      </w:r>
      <w:r>
        <w:rPr>
          <w:rFonts w:hint="eastAsia" w:ascii="黑体" w:hAnsi="宋体" w:eastAsia="黑体" w:cs="黑体"/>
          <w:i w:val="0"/>
          <w:iCs w:val="0"/>
          <w:caps w:val="0"/>
          <w:color w:val="4C4C4C"/>
          <w:spacing w:val="0"/>
          <w:sz w:val="70"/>
          <w:szCs w:val="70"/>
        </w:rPr>
        <w:t>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40" w:afterAutospacing="0" w:line="317" w:lineRule="atLeast"/>
        <w:ind w:left="0" w:right="0"/>
        <w:jc w:val="left"/>
        <w:textAlignment w:val="center"/>
        <w:rPr>
          <w:rFonts w:hint="eastAsia" w:ascii="微软雅黑" w:hAnsi="微软雅黑" w:eastAsia="微软雅黑" w:cs="微软雅黑"/>
          <w:color w:val="4C4C4C"/>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5841"/>
        </w:tabs>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lang w:eastAsia="zh-CN"/>
        </w:rPr>
      </w:pPr>
      <w:r>
        <w:rPr>
          <w:rFonts w:hint="eastAsia" w:ascii="微软雅黑" w:hAnsi="微软雅黑" w:eastAsia="微软雅黑" w:cs="微软雅黑"/>
          <w:i w:val="0"/>
          <w:iCs w:val="0"/>
          <w:caps w:val="0"/>
          <w:color w:val="4C4C4C"/>
          <w:spacing w:val="0"/>
          <w:sz w:val="24"/>
          <w:szCs w:val="24"/>
        </w:rPr>
        <w:t> </w:t>
      </w:r>
      <w:r>
        <w:rPr>
          <w:rFonts w:hint="eastAsia" w:ascii="微软雅黑" w:hAnsi="微软雅黑" w:eastAsia="微软雅黑" w:cs="微软雅黑"/>
          <w:i w:val="0"/>
          <w:iCs w:val="0"/>
          <w:caps w:val="0"/>
          <w:color w:val="4C4C4C"/>
          <w:spacing w:val="0"/>
          <w:sz w:val="24"/>
          <w:szCs w:val="24"/>
          <w:lang w:eastAsia="zh-CN"/>
        </w:rPr>
        <w:tab/>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30"/>
          <w:szCs w:val="30"/>
        </w:rPr>
        <w:t>一、收入支出决算总体情况说明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lang w:val="en-US" w:eastAsia="zh-CN"/>
        </w:rPr>
        <w:t>2020</w:t>
      </w:r>
      <w:r>
        <w:rPr>
          <w:rFonts w:hint="eastAsia" w:ascii="宋体" w:hAnsi="宋体" w:eastAsia="宋体" w:cs="宋体"/>
          <w:i w:val="0"/>
          <w:iCs w:val="0"/>
          <w:caps w:val="0"/>
          <w:color w:val="4C4C4C"/>
          <w:spacing w:val="0"/>
          <w:sz w:val="30"/>
          <w:szCs w:val="30"/>
        </w:rPr>
        <w:t>年度收入总计3896.08万元、支出总计</w:t>
      </w:r>
      <w:r>
        <w:rPr>
          <w:rFonts w:hint="eastAsia" w:ascii="宋体" w:hAnsi="宋体" w:eastAsia="宋体" w:cs="宋体"/>
          <w:i w:val="0"/>
          <w:iCs w:val="0"/>
          <w:caps w:val="0"/>
          <w:color w:val="4C4C4C"/>
          <w:spacing w:val="0"/>
          <w:sz w:val="30"/>
          <w:szCs w:val="30"/>
          <w:lang w:val="en-US" w:eastAsia="zh-CN"/>
        </w:rPr>
        <w:t>2113.94</w:t>
      </w:r>
      <w:r>
        <w:rPr>
          <w:rFonts w:hint="eastAsia" w:ascii="宋体" w:hAnsi="宋体" w:eastAsia="宋体" w:cs="宋体"/>
          <w:i w:val="0"/>
          <w:iCs w:val="0"/>
          <w:caps w:val="0"/>
          <w:color w:val="4C4C4C"/>
          <w:spacing w:val="0"/>
          <w:sz w:val="30"/>
          <w:szCs w:val="30"/>
        </w:rPr>
        <w:t>万元。与201</w:t>
      </w:r>
      <w:r>
        <w:rPr>
          <w:rFonts w:hint="eastAsia" w:ascii="宋体" w:hAnsi="宋体" w:eastAsia="宋体" w:cs="宋体"/>
          <w:i w:val="0"/>
          <w:iCs w:val="0"/>
          <w:caps w:val="0"/>
          <w:color w:val="4C4C4C"/>
          <w:spacing w:val="0"/>
          <w:sz w:val="30"/>
          <w:szCs w:val="30"/>
          <w:lang w:val="en-US" w:eastAsia="zh-CN"/>
        </w:rPr>
        <w:t>9</w:t>
      </w:r>
      <w:r>
        <w:rPr>
          <w:rFonts w:hint="eastAsia" w:ascii="宋体" w:hAnsi="宋体" w:eastAsia="宋体" w:cs="宋体"/>
          <w:i w:val="0"/>
          <w:iCs w:val="0"/>
          <w:caps w:val="0"/>
          <w:color w:val="4C4C4C"/>
          <w:spacing w:val="0"/>
          <w:sz w:val="30"/>
          <w:szCs w:val="30"/>
        </w:rPr>
        <w:t>年相比，收入</w:t>
      </w:r>
      <w:r>
        <w:rPr>
          <w:rFonts w:hint="eastAsia" w:ascii="宋体" w:hAnsi="宋体" w:eastAsia="宋体" w:cs="宋体"/>
          <w:i w:val="0"/>
          <w:iCs w:val="0"/>
          <w:caps w:val="0"/>
          <w:color w:val="4C4C4C"/>
          <w:spacing w:val="0"/>
          <w:sz w:val="30"/>
          <w:szCs w:val="30"/>
          <w:lang w:eastAsia="zh-CN"/>
        </w:rPr>
        <w:t>减少</w:t>
      </w:r>
      <w:r>
        <w:rPr>
          <w:rFonts w:hint="eastAsia" w:ascii="宋体" w:hAnsi="宋体" w:eastAsia="宋体" w:cs="宋体"/>
          <w:i w:val="0"/>
          <w:iCs w:val="0"/>
          <w:caps w:val="0"/>
          <w:color w:val="4C4C4C"/>
          <w:spacing w:val="0"/>
          <w:sz w:val="30"/>
          <w:szCs w:val="30"/>
          <w:lang w:val="en-US" w:eastAsia="zh-CN"/>
        </w:rPr>
        <w:t>1645.72</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减少</w:t>
      </w:r>
      <w:r>
        <w:rPr>
          <w:rFonts w:hint="eastAsia" w:ascii="宋体" w:hAnsi="宋体" w:eastAsia="宋体" w:cs="宋体"/>
          <w:i w:val="0"/>
          <w:iCs w:val="0"/>
          <w:caps w:val="0"/>
          <w:color w:val="4C4C4C"/>
          <w:spacing w:val="0"/>
          <w:sz w:val="30"/>
          <w:szCs w:val="30"/>
          <w:lang w:val="en-US" w:eastAsia="zh-CN"/>
        </w:rPr>
        <w:t>43</w:t>
      </w:r>
      <w:r>
        <w:rPr>
          <w:rFonts w:hint="eastAsia" w:ascii="宋体" w:hAnsi="宋体" w:eastAsia="宋体" w:cs="宋体"/>
          <w:i w:val="0"/>
          <w:iCs w:val="0"/>
          <w:caps w:val="0"/>
          <w:color w:val="4C4C4C"/>
          <w:spacing w:val="0"/>
          <w:sz w:val="30"/>
          <w:szCs w:val="30"/>
        </w:rPr>
        <w:t>%，主要是因为项目资金收入（节能环保支出）</w:t>
      </w:r>
      <w:r>
        <w:rPr>
          <w:rFonts w:hint="eastAsia" w:ascii="宋体" w:hAnsi="宋体" w:eastAsia="宋体" w:cs="宋体"/>
          <w:i w:val="0"/>
          <w:iCs w:val="0"/>
          <w:caps w:val="0"/>
          <w:color w:val="4C4C4C"/>
          <w:spacing w:val="0"/>
          <w:sz w:val="30"/>
          <w:szCs w:val="30"/>
          <w:lang w:eastAsia="zh-CN"/>
        </w:rPr>
        <w:t>减少</w:t>
      </w:r>
      <w:r>
        <w:rPr>
          <w:rFonts w:hint="eastAsia" w:ascii="宋体" w:hAnsi="宋体" w:eastAsia="宋体" w:cs="宋体"/>
          <w:i w:val="0"/>
          <w:iCs w:val="0"/>
          <w:caps w:val="0"/>
          <w:color w:val="4C4C4C"/>
          <w:spacing w:val="0"/>
          <w:sz w:val="30"/>
          <w:szCs w:val="30"/>
        </w:rPr>
        <w:t>；支出减少</w:t>
      </w:r>
      <w:r>
        <w:rPr>
          <w:rFonts w:hint="eastAsia" w:ascii="宋体" w:hAnsi="宋体" w:eastAsia="宋体" w:cs="宋体"/>
          <w:i w:val="0"/>
          <w:iCs w:val="0"/>
          <w:caps w:val="0"/>
          <w:color w:val="4C4C4C"/>
          <w:spacing w:val="0"/>
          <w:sz w:val="30"/>
          <w:szCs w:val="30"/>
          <w:lang w:val="en-US" w:eastAsia="zh-CN"/>
        </w:rPr>
        <w:t>57.64</w:t>
      </w:r>
      <w:r>
        <w:rPr>
          <w:rFonts w:hint="eastAsia" w:ascii="宋体" w:hAnsi="宋体" w:eastAsia="宋体" w:cs="宋体"/>
          <w:i w:val="0"/>
          <w:iCs w:val="0"/>
          <w:caps w:val="0"/>
          <w:color w:val="4C4C4C"/>
          <w:spacing w:val="0"/>
          <w:sz w:val="30"/>
          <w:szCs w:val="30"/>
        </w:rPr>
        <w:t>万，减少</w:t>
      </w:r>
      <w:r>
        <w:rPr>
          <w:rFonts w:hint="eastAsia" w:ascii="宋体" w:hAnsi="宋体" w:eastAsia="宋体" w:cs="宋体"/>
          <w:i w:val="0"/>
          <w:iCs w:val="0"/>
          <w:caps w:val="0"/>
          <w:color w:val="4C4C4C"/>
          <w:spacing w:val="0"/>
          <w:sz w:val="30"/>
          <w:szCs w:val="30"/>
          <w:lang w:val="en-US" w:eastAsia="zh-CN"/>
        </w:rPr>
        <w:t>3</w:t>
      </w:r>
      <w:r>
        <w:rPr>
          <w:rFonts w:hint="eastAsia" w:ascii="宋体" w:hAnsi="宋体" w:eastAsia="宋体" w:cs="宋体"/>
          <w:i w:val="0"/>
          <w:iCs w:val="0"/>
          <w:caps w:val="0"/>
          <w:color w:val="4C4C4C"/>
          <w:spacing w:val="0"/>
          <w:sz w:val="30"/>
          <w:szCs w:val="30"/>
        </w:rPr>
        <w:t>%，主要是因为项目资金支出（节能环保支出）减少。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30"/>
          <w:szCs w:val="30"/>
        </w:rPr>
        <w:t>二、收入决算情况说明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本年收入合计3896.08万元，其中：财政拨款收入3396.02万元，占</w:t>
      </w:r>
      <w:r>
        <w:rPr>
          <w:rFonts w:hint="eastAsia" w:ascii="宋体" w:hAnsi="宋体" w:eastAsia="宋体" w:cs="宋体"/>
          <w:i w:val="0"/>
          <w:iCs w:val="0"/>
          <w:caps w:val="0"/>
          <w:color w:val="4C4C4C"/>
          <w:spacing w:val="0"/>
          <w:sz w:val="30"/>
          <w:szCs w:val="30"/>
          <w:lang w:val="en-US" w:eastAsia="zh-CN"/>
        </w:rPr>
        <w:t>88</w:t>
      </w:r>
      <w:r>
        <w:rPr>
          <w:rFonts w:hint="eastAsia" w:ascii="宋体" w:hAnsi="宋体" w:eastAsia="宋体" w:cs="宋体"/>
          <w:i w:val="0"/>
          <w:iCs w:val="0"/>
          <w:caps w:val="0"/>
          <w:color w:val="4C4C4C"/>
          <w:spacing w:val="0"/>
          <w:sz w:val="30"/>
          <w:szCs w:val="30"/>
        </w:rPr>
        <w:t>%。其他收入</w:t>
      </w:r>
      <w:r>
        <w:rPr>
          <w:rFonts w:hint="eastAsia" w:ascii="宋体" w:hAnsi="宋体" w:eastAsia="宋体" w:cs="宋体"/>
          <w:i w:val="0"/>
          <w:iCs w:val="0"/>
          <w:caps w:val="0"/>
          <w:color w:val="4C4C4C"/>
          <w:spacing w:val="0"/>
          <w:sz w:val="30"/>
          <w:szCs w:val="30"/>
          <w:lang w:val="en-US" w:eastAsia="zh-CN"/>
        </w:rPr>
        <w:t>500.07</w:t>
      </w:r>
      <w:r>
        <w:rPr>
          <w:rFonts w:hint="eastAsia" w:ascii="宋体" w:hAnsi="宋体" w:eastAsia="宋体" w:cs="宋体"/>
          <w:i w:val="0"/>
          <w:iCs w:val="0"/>
          <w:caps w:val="0"/>
          <w:color w:val="4C4C4C"/>
          <w:spacing w:val="0"/>
          <w:sz w:val="30"/>
          <w:szCs w:val="30"/>
        </w:rPr>
        <w:t>万元，占</w:t>
      </w:r>
      <w:r>
        <w:rPr>
          <w:rFonts w:hint="eastAsia" w:ascii="宋体" w:hAnsi="宋体" w:eastAsia="宋体" w:cs="宋体"/>
          <w:i w:val="0"/>
          <w:iCs w:val="0"/>
          <w:caps w:val="0"/>
          <w:color w:val="4C4C4C"/>
          <w:spacing w:val="0"/>
          <w:sz w:val="30"/>
          <w:szCs w:val="30"/>
          <w:lang w:val="en-US" w:eastAsia="zh-CN"/>
        </w:rPr>
        <w:t>12</w:t>
      </w:r>
      <w:r>
        <w:rPr>
          <w:rFonts w:hint="eastAsia" w:ascii="宋体" w:hAnsi="宋体" w:eastAsia="宋体" w:cs="宋体"/>
          <w:i w:val="0"/>
          <w:iCs w:val="0"/>
          <w:caps w:val="0"/>
          <w:color w:val="4C4C4C"/>
          <w:spacing w:val="0"/>
          <w:sz w:val="30"/>
          <w:szCs w:val="3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30"/>
          <w:szCs w:val="30"/>
        </w:rPr>
        <w:t>三、支出决算情况说明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605" w:lineRule="atLeast"/>
        <w:ind w:left="0" w:right="-313" w:rightChars="-149"/>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本年支出合计</w:t>
      </w:r>
      <w:r>
        <w:rPr>
          <w:rFonts w:hint="eastAsia" w:ascii="宋体" w:hAnsi="宋体" w:eastAsia="宋体" w:cs="宋体"/>
          <w:i w:val="0"/>
          <w:iCs w:val="0"/>
          <w:caps w:val="0"/>
          <w:color w:val="4C4C4C"/>
          <w:spacing w:val="0"/>
          <w:sz w:val="30"/>
          <w:szCs w:val="30"/>
          <w:lang w:val="en-US" w:eastAsia="zh-CN"/>
        </w:rPr>
        <w:t>2113.94</w:t>
      </w:r>
      <w:r>
        <w:rPr>
          <w:rFonts w:hint="eastAsia" w:ascii="宋体" w:hAnsi="宋体" w:eastAsia="宋体" w:cs="宋体"/>
          <w:i w:val="0"/>
          <w:iCs w:val="0"/>
          <w:caps w:val="0"/>
          <w:color w:val="4C4C4C"/>
          <w:spacing w:val="0"/>
          <w:sz w:val="30"/>
          <w:szCs w:val="30"/>
        </w:rPr>
        <w:t>万元，其中：基本支出</w:t>
      </w:r>
      <w:r>
        <w:rPr>
          <w:rFonts w:hint="eastAsia" w:ascii="宋体" w:hAnsi="宋体" w:eastAsia="宋体" w:cs="宋体"/>
          <w:i w:val="0"/>
          <w:iCs w:val="0"/>
          <w:caps w:val="0"/>
          <w:color w:val="4C4C4C"/>
          <w:spacing w:val="0"/>
          <w:sz w:val="30"/>
          <w:szCs w:val="30"/>
          <w:lang w:val="en-US" w:eastAsia="zh-CN"/>
        </w:rPr>
        <w:t>728.47</w:t>
      </w:r>
      <w:r>
        <w:rPr>
          <w:rFonts w:hint="eastAsia" w:ascii="宋体" w:hAnsi="宋体" w:eastAsia="宋体" w:cs="宋体"/>
          <w:i w:val="0"/>
          <w:iCs w:val="0"/>
          <w:caps w:val="0"/>
          <w:color w:val="4C4C4C"/>
          <w:spacing w:val="0"/>
          <w:sz w:val="30"/>
          <w:szCs w:val="30"/>
        </w:rPr>
        <w:t>万元，占</w:t>
      </w:r>
      <w:r>
        <w:rPr>
          <w:rFonts w:hint="eastAsia" w:ascii="宋体" w:hAnsi="宋体" w:eastAsia="宋体" w:cs="宋体"/>
          <w:i w:val="0"/>
          <w:iCs w:val="0"/>
          <w:caps w:val="0"/>
          <w:color w:val="4C4C4C"/>
          <w:spacing w:val="0"/>
          <w:sz w:val="30"/>
          <w:szCs w:val="30"/>
          <w:lang w:val="en-US" w:eastAsia="zh-CN"/>
        </w:rPr>
        <w:t>35</w:t>
      </w:r>
      <w:r>
        <w:rPr>
          <w:rFonts w:hint="eastAsia" w:ascii="宋体" w:hAnsi="宋体" w:eastAsia="宋体" w:cs="宋体"/>
          <w:i w:val="0"/>
          <w:iCs w:val="0"/>
          <w:caps w:val="0"/>
          <w:color w:val="4C4C4C"/>
          <w:spacing w:val="0"/>
          <w:sz w:val="30"/>
          <w:szCs w:val="30"/>
        </w:rPr>
        <w:t>%；项目支出</w:t>
      </w:r>
      <w:r>
        <w:rPr>
          <w:rFonts w:hint="eastAsia" w:ascii="宋体" w:hAnsi="宋体" w:eastAsia="宋体" w:cs="宋体"/>
          <w:i w:val="0"/>
          <w:iCs w:val="0"/>
          <w:caps w:val="0"/>
          <w:color w:val="4C4C4C"/>
          <w:spacing w:val="0"/>
          <w:sz w:val="30"/>
          <w:szCs w:val="30"/>
          <w:lang w:val="en-US" w:eastAsia="zh-CN"/>
        </w:rPr>
        <w:t>1385.47</w:t>
      </w:r>
      <w:r>
        <w:rPr>
          <w:rFonts w:hint="eastAsia" w:ascii="宋体" w:hAnsi="宋体" w:eastAsia="宋体" w:cs="宋体"/>
          <w:i w:val="0"/>
          <w:iCs w:val="0"/>
          <w:caps w:val="0"/>
          <w:color w:val="4C4C4C"/>
          <w:spacing w:val="0"/>
          <w:sz w:val="30"/>
          <w:szCs w:val="30"/>
        </w:rPr>
        <w:t>万元，占</w:t>
      </w:r>
      <w:r>
        <w:rPr>
          <w:rFonts w:hint="eastAsia" w:ascii="宋体" w:hAnsi="宋体" w:eastAsia="宋体" w:cs="宋体"/>
          <w:i w:val="0"/>
          <w:iCs w:val="0"/>
          <w:caps w:val="0"/>
          <w:color w:val="4C4C4C"/>
          <w:spacing w:val="0"/>
          <w:sz w:val="30"/>
          <w:szCs w:val="30"/>
          <w:lang w:val="en-US" w:eastAsia="zh-CN"/>
        </w:rPr>
        <w:t>65</w:t>
      </w:r>
      <w:r>
        <w:rPr>
          <w:rFonts w:hint="eastAsia" w:ascii="宋体" w:hAnsi="宋体" w:eastAsia="宋体" w:cs="宋体"/>
          <w:i w:val="0"/>
          <w:iCs w:val="0"/>
          <w:caps w:val="0"/>
          <w:color w:val="4C4C4C"/>
          <w:spacing w:val="0"/>
          <w:sz w:val="30"/>
          <w:szCs w:val="3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30"/>
          <w:szCs w:val="30"/>
        </w:rPr>
        <w:t>四、财政拨款收入支出决算总体情况说明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lang w:val="en-US" w:eastAsia="zh-CN"/>
        </w:rPr>
        <w:t>2020</w:t>
      </w:r>
      <w:r>
        <w:rPr>
          <w:rFonts w:hint="eastAsia" w:ascii="宋体" w:hAnsi="宋体" w:eastAsia="宋体" w:cs="宋体"/>
          <w:i w:val="0"/>
          <w:iCs w:val="0"/>
          <w:caps w:val="0"/>
          <w:color w:val="4C4C4C"/>
          <w:spacing w:val="0"/>
          <w:sz w:val="30"/>
          <w:szCs w:val="30"/>
        </w:rPr>
        <w:t>年度财政拨款收入总计</w:t>
      </w:r>
      <w:r>
        <w:rPr>
          <w:rFonts w:hint="eastAsia" w:ascii="宋体" w:hAnsi="宋体" w:eastAsia="宋体" w:cs="宋体"/>
          <w:i w:val="0"/>
          <w:iCs w:val="0"/>
          <w:caps w:val="0"/>
          <w:color w:val="4C4C4C"/>
          <w:spacing w:val="0"/>
          <w:sz w:val="30"/>
          <w:szCs w:val="30"/>
          <w:lang w:val="en-US" w:eastAsia="zh-CN"/>
        </w:rPr>
        <w:t>3396.02</w:t>
      </w:r>
      <w:r>
        <w:rPr>
          <w:rFonts w:hint="eastAsia" w:ascii="宋体" w:hAnsi="宋体" w:eastAsia="宋体" w:cs="宋体"/>
          <w:i w:val="0"/>
          <w:iCs w:val="0"/>
          <w:caps w:val="0"/>
          <w:color w:val="4C4C4C"/>
          <w:spacing w:val="0"/>
          <w:sz w:val="30"/>
          <w:szCs w:val="30"/>
        </w:rPr>
        <w:t>万元、支出总</w:t>
      </w:r>
      <w:r>
        <w:rPr>
          <w:rFonts w:hint="eastAsia" w:ascii="宋体" w:hAnsi="宋体" w:eastAsia="宋体" w:cs="宋体"/>
          <w:i w:val="0"/>
          <w:iCs w:val="0"/>
          <w:caps w:val="0"/>
          <w:color w:val="4C4C4C"/>
          <w:spacing w:val="0"/>
          <w:sz w:val="30"/>
          <w:szCs w:val="30"/>
          <w:lang w:eastAsia="zh-CN"/>
        </w:rPr>
        <w:t>计</w:t>
      </w:r>
      <w:r>
        <w:rPr>
          <w:rFonts w:hint="eastAsia" w:ascii="宋体" w:hAnsi="宋体" w:eastAsia="宋体" w:cs="宋体"/>
          <w:i w:val="0"/>
          <w:iCs w:val="0"/>
          <w:caps w:val="0"/>
          <w:color w:val="4C4C4C"/>
          <w:spacing w:val="0"/>
          <w:sz w:val="30"/>
          <w:szCs w:val="30"/>
          <w:lang w:val="en-US" w:eastAsia="zh-CN"/>
        </w:rPr>
        <w:t>1620.24</w:t>
      </w:r>
      <w:r>
        <w:rPr>
          <w:rFonts w:hint="eastAsia" w:ascii="宋体" w:hAnsi="宋体" w:eastAsia="宋体" w:cs="宋体"/>
          <w:i w:val="0"/>
          <w:iCs w:val="0"/>
          <w:caps w:val="0"/>
          <w:color w:val="4C4C4C"/>
          <w:spacing w:val="0"/>
          <w:sz w:val="30"/>
          <w:szCs w:val="30"/>
        </w:rPr>
        <w:t>万元，与201</w:t>
      </w:r>
      <w:r>
        <w:rPr>
          <w:rFonts w:hint="eastAsia" w:ascii="宋体" w:hAnsi="宋体" w:eastAsia="宋体" w:cs="宋体"/>
          <w:i w:val="0"/>
          <w:iCs w:val="0"/>
          <w:caps w:val="0"/>
          <w:color w:val="4C4C4C"/>
          <w:spacing w:val="0"/>
          <w:sz w:val="30"/>
          <w:szCs w:val="30"/>
          <w:lang w:val="en-US" w:eastAsia="zh-CN"/>
        </w:rPr>
        <w:t>9</w:t>
      </w:r>
      <w:r>
        <w:rPr>
          <w:rFonts w:hint="eastAsia" w:ascii="宋体" w:hAnsi="宋体" w:eastAsia="宋体" w:cs="宋体"/>
          <w:i w:val="0"/>
          <w:iCs w:val="0"/>
          <w:caps w:val="0"/>
          <w:color w:val="4C4C4C"/>
          <w:spacing w:val="0"/>
          <w:sz w:val="30"/>
          <w:szCs w:val="30"/>
        </w:rPr>
        <w:t>年相比，收入</w:t>
      </w:r>
      <w:r>
        <w:rPr>
          <w:rFonts w:hint="eastAsia" w:ascii="宋体" w:hAnsi="宋体" w:eastAsia="宋体" w:cs="宋体"/>
          <w:i w:val="0"/>
          <w:iCs w:val="0"/>
          <w:caps w:val="0"/>
          <w:color w:val="4C4C4C"/>
          <w:spacing w:val="0"/>
          <w:sz w:val="30"/>
          <w:szCs w:val="30"/>
          <w:lang w:eastAsia="zh-CN"/>
        </w:rPr>
        <w:t>减少</w:t>
      </w:r>
      <w:r>
        <w:rPr>
          <w:rFonts w:hint="eastAsia" w:ascii="宋体" w:hAnsi="宋体" w:eastAsia="宋体" w:cs="宋体"/>
          <w:i w:val="0"/>
          <w:iCs w:val="0"/>
          <w:caps w:val="0"/>
          <w:color w:val="4C4C4C"/>
          <w:spacing w:val="0"/>
          <w:sz w:val="30"/>
          <w:szCs w:val="30"/>
          <w:lang w:val="en-US" w:eastAsia="zh-CN"/>
        </w:rPr>
        <w:t>1121.18</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减少</w:t>
      </w:r>
      <w:r>
        <w:rPr>
          <w:rFonts w:hint="eastAsia" w:ascii="宋体" w:hAnsi="宋体" w:eastAsia="宋体" w:cs="宋体"/>
          <w:i w:val="0"/>
          <w:iCs w:val="0"/>
          <w:caps w:val="0"/>
          <w:color w:val="4C4C4C"/>
          <w:spacing w:val="0"/>
          <w:sz w:val="30"/>
          <w:szCs w:val="30"/>
          <w:lang w:val="en-US" w:eastAsia="zh-CN"/>
        </w:rPr>
        <w:t>33</w:t>
      </w:r>
      <w:r>
        <w:rPr>
          <w:rFonts w:hint="eastAsia" w:ascii="宋体" w:hAnsi="宋体" w:eastAsia="宋体" w:cs="宋体"/>
          <w:i w:val="0"/>
          <w:iCs w:val="0"/>
          <w:caps w:val="0"/>
          <w:color w:val="4C4C4C"/>
          <w:spacing w:val="0"/>
          <w:sz w:val="30"/>
          <w:szCs w:val="30"/>
        </w:rPr>
        <w:t>%，主要是因为节能环保支出</w:t>
      </w:r>
      <w:r>
        <w:rPr>
          <w:rFonts w:hint="eastAsia" w:ascii="宋体" w:hAnsi="宋体" w:eastAsia="宋体" w:cs="宋体"/>
          <w:i w:val="0"/>
          <w:iCs w:val="0"/>
          <w:caps w:val="0"/>
          <w:color w:val="4C4C4C"/>
          <w:spacing w:val="0"/>
          <w:sz w:val="30"/>
          <w:szCs w:val="30"/>
          <w:lang w:eastAsia="zh-CN"/>
        </w:rPr>
        <w:t>减少</w:t>
      </w:r>
      <w:r>
        <w:rPr>
          <w:rFonts w:hint="eastAsia" w:ascii="宋体" w:hAnsi="宋体" w:eastAsia="宋体" w:cs="宋体"/>
          <w:i w:val="0"/>
          <w:iCs w:val="0"/>
          <w:caps w:val="0"/>
          <w:color w:val="4C4C4C"/>
          <w:spacing w:val="0"/>
          <w:sz w:val="30"/>
          <w:szCs w:val="30"/>
        </w:rPr>
        <w:t>。支出</w:t>
      </w:r>
      <w:r>
        <w:rPr>
          <w:rFonts w:hint="eastAsia" w:ascii="宋体" w:hAnsi="宋体" w:eastAsia="宋体" w:cs="宋体"/>
          <w:i w:val="0"/>
          <w:iCs w:val="0"/>
          <w:caps w:val="0"/>
          <w:color w:val="4C4C4C"/>
          <w:spacing w:val="0"/>
          <w:sz w:val="30"/>
          <w:szCs w:val="30"/>
          <w:lang w:val="en-US" w:eastAsia="zh-CN"/>
        </w:rPr>
        <w:t>1620.24</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减少</w:t>
      </w:r>
      <w:r>
        <w:rPr>
          <w:rFonts w:hint="eastAsia" w:ascii="宋体" w:hAnsi="宋体" w:eastAsia="宋体" w:cs="宋体"/>
          <w:i w:val="0"/>
          <w:iCs w:val="0"/>
          <w:caps w:val="0"/>
          <w:color w:val="4C4C4C"/>
          <w:spacing w:val="0"/>
          <w:sz w:val="30"/>
          <w:szCs w:val="30"/>
          <w:lang w:val="en-US" w:eastAsia="zh-CN"/>
        </w:rPr>
        <w:t>15</w:t>
      </w:r>
      <w:r>
        <w:rPr>
          <w:rFonts w:hint="eastAsia" w:ascii="宋体" w:hAnsi="宋体" w:eastAsia="宋体" w:cs="宋体"/>
          <w:i w:val="0"/>
          <w:iCs w:val="0"/>
          <w:caps w:val="0"/>
          <w:color w:val="4C4C4C"/>
          <w:spacing w:val="0"/>
          <w:sz w:val="30"/>
          <w:szCs w:val="30"/>
        </w:rPr>
        <w:t>%，主要是因为节能环保支出</w:t>
      </w:r>
      <w:r>
        <w:rPr>
          <w:rFonts w:hint="eastAsia" w:ascii="宋体" w:hAnsi="宋体" w:eastAsia="宋体" w:cs="宋体"/>
          <w:i w:val="0"/>
          <w:iCs w:val="0"/>
          <w:caps w:val="0"/>
          <w:color w:val="4C4C4C"/>
          <w:spacing w:val="0"/>
          <w:sz w:val="30"/>
          <w:szCs w:val="30"/>
          <w:lang w:eastAsia="zh-CN"/>
        </w:rPr>
        <w:t>减少</w:t>
      </w:r>
      <w:r>
        <w:rPr>
          <w:rFonts w:hint="eastAsia" w:ascii="宋体" w:hAnsi="宋体" w:eastAsia="宋体" w:cs="宋体"/>
          <w:i w:val="0"/>
          <w:iCs w:val="0"/>
          <w:caps w:val="0"/>
          <w:color w:val="4C4C4C"/>
          <w:spacing w:val="0"/>
          <w:sz w:val="30"/>
          <w:szCs w:val="3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30"/>
          <w:szCs w:val="30"/>
        </w:rPr>
        <w:t>五、一般公共预算财政拨款支出决算情况说明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Style w:val="7"/>
          <w:rFonts w:hint="eastAsia" w:ascii="宋体" w:hAnsi="宋体" w:eastAsia="宋体" w:cs="宋体"/>
          <w:i w:val="0"/>
          <w:iCs w:val="0"/>
          <w:caps w:val="0"/>
          <w:color w:val="4C4C4C"/>
          <w:spacing w:val="0"/>
          <w:sz w:val="30"/>
          <w:szCs w:val="30"/>
        </w:rPr>
        <w:t>（一）财政拨款支出决算总体情况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宋体" w:cs="微软雅黑"/>
          <w:color w:val="4C4C4C"/>
          <w:sz w:val="24"/>
          <w:szCs w:val="24"/>
          <w:lang w:val="en-US" w:eastAsia="zh-CN"/>
        </w:rPr>
      </w:pPr>
      <w:r>
        <w:rPr>
          <w:rFonts w:hint="eastAsia" w:ascii="宋体" w:hAnsi="宋体" w:eastAsia="宋体" w:cs="宋体"/>
          <w:i w:val="0"/>
          <w:iCs w:val="0"/>
          <w:caps w:val="0"/>
          <w:color w:val="4C4C4C"/>
          <w:spacing w:val="0"/>
          <w:sz w:val="30"/>
          <w:szCs w:val="30"/>
          <w:lang w:val="en-US" w:eastAsia="zh-CN"/>
        </w:rPr>
        <w:t>2020</w:t>
      </w:r>
      <w:r>
        <w:rPr>
          <w:rFonts w:hint="eastAsia" w:ascii="宋体" w:hAnsi="宋体" w:eastAsia="宋体" w:cs="宋体"/>
          <w:i w:val="0"/>
          <w:iCs w:val="0"/>
          <w:caps w:val="0"/>
          <w:color w:val="4C4C4C"/>
          <w:spacing w:val="0"/>
          <w:sz w:val="30"/>
          <w:szCs w:val="30"/>
        </w:rPr>
        <w:t>年度财政拨款支出</w:t>
      </w:r>
      <w:r>
        <w:rPr>
          <w:rFonts w:hint="eastAsia" w:ascii="宋体" w:hAnsi="宋体" w:eastAsia="宋体" w:cs="宋体"/>
          <w:i w:val="0"/>
          <w:iCs w:val="0"/>
          <w:caps w:val="0"/>
          <w:color w:val="4C4C4C"/>
          <w:spacing w:val="0"/>
          <w:sz w:val="30"/>
          <w:szCs w:val="30"/>
          <w:lang w:val="en-US" w:eastAsia="zh-CN"/>
        </w:rPr>
        <w:t>1620.24</w:t>
      </w:r>
      <w:r>
        <w:rPr>
          <w:rFonts w:hint="eastAsia" w:ascii="宋体" w:hAnsi="宋体" w:eastAsia="宋体" w:cs="宋体"/>
          <w:i w:val="0"/>
          <w:iCs w:val="0"/>
          <w:caps w:val="0"/>
          <w:color w:val="4C4C4C"/>
          <w:spacing w:val="0"/>
          <w:sz w:val="30"/>
          <w:szCs w:val="30"/>
        </w:rPr>
        <w:t>万元，占本年支出合计的</w:t>
      </w:r>
      <w:r>
        <w:rPr>
          <w:rFonts w:hint="eastAsia" w:ascii="宋体" w:hAnsi="宋体" w:eastAsia="宋体" w:cs="宋体"/>
          <w:i w:val="0"/>
          <w:iCs w:val="0"/>
          <w:caps w:val="0"/>
          <w:color w:val="4C4C4C"/>
          <w:spacing w:val="0"/>
          <w:sz w:val="30"/>
          <w:szCs w:val="30"/>
          <w:lang w:val="en-US" w:eastAsia="zh-CN"/>
        </w:rPr>
        <w:t>77</w:t>
      </w:r>
      <w:r>
        <w:rPr>
          <w:rFonts w:hint="eastAsia" w:ascii="宋体" w:hAnsi="宋体" w:eastAsia="宋体" w:cs="宋体"/>
          <w:i w:val="0"/>
          <w:iCs w:val="0"/>
          <w:caps w:val="0"/>
          <w:color w:val="4C4C4C"/>
          <w:spacing w:val="0"/>
          <w:sz w:val="30"/>
          <w:szCs w:val="30"/>
        </w:rPr>
        <w:t>%，与201</w:t>
      </w:r>
      <w:r>
        <w:rPr>
          <w:rFonts w:hint="eastAsia" w:ascii="宋体" w:hAnsi="宋体" w:eastAsia="宋体" w:cs="宋体"/>
          <w:i w:val="0"/>
          <w:iCs w:val="0"/>
          <w:caps w:val="0"/>
          <w:color w:val="4C4C4C"/>
          <w:spacing w:val="0"/>
          <w:sz w:val="30"/>
          <w:szCs w:val="30"/>
          <w:lang w:val="en-US" w:eastAsia="zh-CN"/>
        </w:rPr>
        <w:t>9</w:t>
      </w:r>
      <w:r>
        <w:rPr>
          <w:rFonts w:hint="eastAsia" w:ascii="宋体" w:hAnsi="宋体" w:eastAsia="宋体" w:cs="宋体"/>
          <w:i w:val="0"/>
          <w:iCs w:val="0"/>
          <w:caps w:val="0"/>
          <w:color w:val="4C4C4C"/>
          <w:spacing w:val="0"/>
          <w:sz w:val="30"/>
          <w:szCs w:val="30"/>
        </w:rPr>
        <w:t>年相比，财政拨款支出增加</w:t>
      </w:r>
      <w:r>
        <w:rPr>
          <w:rFonts w:hint="eastAsia" w:ascii="宋体" w:hAnsi="宋体" w:eastAsia="宋体" w:cs="宋体"/>
          <w:i w:val="0"/>
          <w:iCs w:val="0"/>
          <w:caps w:val="0"/>
          <w:color w:val="4C4C4C"/>
          <w:spacing w:val="0"/>
          <w:sz w:val="30"/>
          <w:szCs w:val="30"/>
          <w:lang w:val="en-US" w:eastAsia="zh-CN"/>
        </w:rPr>
        <w:t>232.11</w:t>
      </w:r>
      <w:r>
        <w:rPr>
          <w:rFonts w:hint="eastAsia" w:ascii="宋体" w:hAnsi="宋体" w:eastAsia="宋体" w:cs="宋体"/>
          <w:i w:val="0"/>
          <w:iCs w:val="0"/>
          <w:caps w:val="0"/>
          <w:color w:val="4C4C4C"/>
          <w:spacing w:val="0"/>
          <w:sz w:val="30"/>
          <w:szCs w:val="30"/>
        </w:rPr>
        <w:t>万元，增长</w:t>
      </w:r>
      <w:r>
        <w:rPr>
          <w:rFonts w:hint="eastAsia" w:ascii="宋体" w:hAnsi="宋体" w:eastAsia="宋体" w:cs="宋体"/>
          <w:i w:val="0"/>
          <w:iCs w:val="0"/>
          <w:caps w:val="0"/>
          <w:color w:val="4C4C4C"/>
          <w:spacing w:val="0"/>
          <w:sz w:val="30"/>
          <w:szCs w:val="30"/>
          <w:lang w:val="en-US" w:eastAsia="zh-CN"/>
        </w:rPr>
        <w:t>15</w:t>
      </w:r>
      <w:r>
        <w:rPr>
          <w:rFonts w:hint="eastAsia" w:ascii="宋体" w:hAnsi="宋体" w:eastAsia="宋体" w:cs="宋体"/>
          <w:i w:val="0"/>
          <w:iCs w:val="0"/>
          <w:caps w:val="0"/>
          <w:color w:val="4C4C4C"/>
          <w:spacing w:val="0"/>
          <w:sz w:val="30"/>
          <w:szCs w:val="30"/>
        </w:rPr>
        <w:t>%，主要是</w:t>
      </w:r>
      <w:r>
        <w:rPr>
          <w:rFonts w:hint="eastAsia" w:ascii="宋体" w:hAnsi="宋体" w:eastAsia="宋体" w:cs="宋体"/>
          <w:i w:val="0"/>
          <w:iCs w:val="0"/>
          <w:caps w:val="0"/>
          <w:color w:val="4C4C4C"/>
          <w:spacing w:val="0"/>
          <w:sz w:val="30"/>
          <w:szCs w:val="30"/>
          <w:lang w:eastAsia="zh-CN"/>
        </w:rPr>
        <w:t>上年结转结余本年度支出。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792"/>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475"/>
        <w:jc w:val="left"/>
        <w:textAlignment w:val="center"/>
        <w:rPr>
          <w:rStyle w:val="7"/>
          <w:rFonts w:hint="eastAsia" w:ascii="宋体" w:hAnsi="宋体" w:eastAsia="宋体" w:cs="宋体"/>
          <w:i w:val="0"/>
          <w:iCs w:val="0"/>
          <w:caps w:val="0"/>
          <w:color w:val="4C4C4C"/>
          <w:spacing w:val="0"/>
          <w:sz w:val="30"/>
          <w:szCs w:val="30"/>
        </w:rPr>
      </w:pPr>
      <w:r>
        <w:rPr>
          <w:rStyle w:val="7"/>
          <w:rFonts w:hint="eastAsia" w:ascii="宋体" w:hAnsi="宋体" w:eastAsia="宋体" w:cs="宋体"/>
          <w:i w:val="0"/>
          <w:iCs w:val="0"/>
          <w:caps w:val="0"/>
          <w:color w:val="4C4C4C"/>
          <w:spacing w:val="0"/>
          <w:sz w:val="30"/>
          <w:szCs w:val="30"/>
        </w:rPr>
        <w:t>财政拨款支出决算结构情况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475" w:leftChars="0" w:right="0" w:rightChars="0" w:firstLine="600" w:firstLineChars="200"/>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lang w:val="en-US" w:eastAsia="zh-CN"/>
        </w:rPr>
        <w:t>2020</w:t>
      </w:r>
      <w:r>
        <w:rPr>
          <w:rFonts w:hint="eastAsia" w:ascii="宋体" w:hAnsi="宋体" w:eastAsia="宋体" w:cs="宋体"/>
          <w:i w:val="0"/>
          <w:iCs w:val="0"/>
          <w:caps w:val="0"/>
          <w:color w:val="4C4C4C"/>
          <w:spacing w:val="0"/>
          <w:sz w:val="30"/>
          <w:szCs w:val="30"/>
        </w:rPr>
        <w:t>年度财政拨款支出</w:t>
      </w:r>
      <w:r>
        <w:rPr>
          <w:rFonts w:hint="eastAsia" w:ascii="宋体" w:hAnsi="宋体" w:eastAsia="宋体" w:cs="宋体"/>
          <w:i w:val="0"/>
          <w:iCs w:val="0"/>
          <w:caps w:val="0"/>
          <w:color w:val="4C4C4C"/>
          <w:spacing w:val="0"/>
          <w:sz w:val="30"/>
          <w:szCs w:val="30"/>
          <w:lang w:val="en-US" w:eastAsia="zh-CN"/>
        </w:rPr>
        <w:t>1620.24</w:t>
      </w:r>
      <w:r>
        <w:rPr>
          <w:rFonts w:hint="eastAsia" w:ascii="宋体" w:hAnsi="宋体" w:eastAsia="宋体" w:cs="宋体"/>
          <w:i w:val="0"/>
          <w:iCs w:val="0"/>
          <w:caps w:val="0"/>
          <w:color w:val="4C4C4C"/>
          <w:spacing w:val="0"/>
          <w:sz w:val="30"/>
          <w:szCs w:val="30"/>
        </w:rPr>
        <w:t>万元，主要用于以下方面：</w:t>
      </w:r>
      <w:r>
        <w:rPr>
          <w:rFonts w:hint="eastAsia" w:ascii="宋体" w:hAnsi="宋体" w:eastAsia="宋体" w:cs="宋体"/>
          <w:i w:val="0"/>
          <w:iCs w:val="0"/>
          <w:caps w:val="0"/>
          <w:color w:val="333333"/>
          <w:spacing w:val="0"/>
          <w:sz w:val="30"/>
          <w:szCs w:val="30"/>
        </w:rPr>
        <w:t>包括一般公共预算财政拨款</w:t>
      </w:r>
      <w:r>
        <w:rPr>
          <w:rFonts w:hint="eastAsia" w:ascii="宋体" w:hAnsi="宋体" w:eastAsia="宋体" w:cs="宋体"/>
          <w:i w:val="0"/>
          <w:iCs w:val="0"/>
          <w:caps w:val="0"/>
          <w:color w:val="333333"/>
          <w:spacing w:val="0"/>
          <w:sz w:val="30"/>
          <w:szCs w:val="30"/>
          <w:lang w:val="en-US" w:eastAsia="zh-CN"/>
        </w:rPr>
        <w:t>1578.23</w:t>
      </w:r>
      <w:r>
        <w:rPr>
          <w:rFonts w:hint="eastAsia" w:ascii="宋体" w:hAnsi="宋体" w:eastAsia="宋体" w:cs="宋体"/>
          <w:i w:val="0"/>
          <w:iCs w:val="0"/>
          <w:caps w:val="0"/>
          <w:color w:val="4C4C4C"/>
          <w:spacing w:val="0"/>
          <w:sz w:val="30"/>
          <w:szCs w:val="30"/>
        </w:rPr>
        <w:t>万元，政府性基金预算财政拨款</w:t>
      </w:r>
      <w:r>
        <w:rPr>
          <w:rFonts w:hint="eastAsia" w:ascii="宋体" w:hAnsi="宋体" w:eastAsia="宋体" w:cs="宋体"/>
          <w:i w:val="0"/>
          <w:iCs w:val="0"/>
          <w:caps w:val="0"/>
          <w:color w:val="4C4C4C"/>
          <w:spacing w:val="0"/>
          <w:sz w:val="30"/>
          <w:szCs w:val="30"/>
          <w:lang w:val="en-US" w:eastAsia="zh-CN"/>
        </w:rPr>
        <w:t>42.01</w:t>
      </w:r>
      <w:r>
        <w:rPr>
          <w:rFonts w:hint="eastAsia" w:ascii="宋体" w:hAnsi="宋体" w:eastAsia="宋体" w:cs="宋体"/>
          <w:i w:val="0"/>
          <w:iCs w:val="0"/>
          <w:caps w:val="0"/>
          <w:color w:val="4C4C4C"/>
          <w:spacing w:val="0"/>
          <w:sz w:val="30"/>
          <w:szCs w:val="30"/>
        </w:rPr>
        <w:t>万元。一般公共预算财政拨款</w:t>
      </w:r>
      <w:r>
        <w:rPr>
          <w:rFonts w:hint="eastAsia" w:ascii="宋体" w:hAnsi="宋体" w:eastAsia="宋体" w:cs="宋体"/>
          <w:i w:val="0"/>
          <w:iCs w:val="0"/>
          <w:caps w:val="0"/>
          <w:color w:val="4C4C4C"/>
          <w:spacing w:val="0"/>
          <w:sz w:val="30"/>
          <w:szCs w:val="30"/>
          <w:lang w:val="en-US" w:eastAsia="zh-CN"/>
        </w:rPr>
        <w:t>1578.23</w:t>
      </w:r>
      <w:r>
        <w:rPr>
          <w:rFonts w:hint="eastAsia" w:ascii="宋体" w:hAnsi="宋体" w:eastAsia="宋体" w:cs="宋体"/>
          <w:i w:val="0"/>
          <w:iCs w:val="0"/>
          <w:caps w:val="0"/>
          <w:color w:val="4C4C4C"/>
          <w:spacing w:val="0"/>
          <w:sz w:val="30"/>
          <w:szCs w:val="30"/>
        </w:rPr>
        <w:t>万元，（其中包括社会保障和就业支出</w:t>
      </w:r>
      <w:r>
        <w:rPr>
          <w:rFonts w:hint="eastAsia" w:ascii="宋体" w:hAnsi="宋体" w:eastAsia="宋体" w:cs="宋体"/>
          <w:i w:val="0"/>
          <w:iCs w:val="0"/>
          <w:caps w:val="0"/>
          <w:color w:val="4C4C4C"/>
          <w:spacing w:val="0"/>
          <w:sz w:val="30"/>
          <w:szCs w:val="30"/>
          <w:lang w:val="en-US" w:eastAsia="zh-CN"/>
        </w:rPr>
        <w:t>79.56</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卫生健康</w:t>
      </w:r>
      <w:r>
        <w:rPr>
          <w:rFonts w:hint="eastAsia" w:ascii="宋体" w:hAnsi="宋体" w:eastAsia="宋体" w:cs="宋体"/>
          <w:i w:val="0"/>
          <w:iCs w:val="0"/>
          <w:caps w:val="0"/>
          <w:color w:val="4C4C4C"/>
          <w:spacing w:val="0"/>
          <w:sz w:val="30"/>
          <w:szCs w:val="30"/>
        </w:rPr>
        <w:t>支出</w:t>
      </w:r>
      <w:r>
        <w:rPr>
          <w:rFonts w:hint="eastAsia" w:ascii="宋体" w:hAnsi="宋体" w:eastAsia="宋体" w:cs="宋体"/>
          <w:i w:val="0"/>
          <w:iCs w:val="0"/>
          <w:caps w:val="0"/>
          <w:color w:val="4C4C4C"/>
          <w:spacing w:val="0"/>
          <w:sz w:val="30"/>
          <w:szCs w:val="30"/>
          <w:lang w:val="en-US" w:eastAsia="zh-CN"/>
        </w:rPr>
        <w:t>22.42</w:t>
      </w:r>
      <w:r>
        <w:rPr>
          <w:rFonts w:hint="eastAsia" w:ascii="宋体" w:hAnsi="宋体" w:eastAsia="宋体" w:cs="宋体"/>
          <w:i w:val="0"/>
          <w:iCs w:val="0"/>
          <w:caps w:val="0"/>
          <w:color w:val="4C4C4C"/>
          <w:spacing w:val="0"/>
          <w:sz w:val="30"/>
          <w:szCs w:val="30"/>
        </w:rPr>
        <w:t>万元，节能环保支出</w:t>
      </w:r>
      <w:r>
        <w:rPr>
          <w:rFonts w:hint="eastAsia" w:ascii="宋体" w:hAnsi="宋体" w:eastAsia="宋体" w:cs="宋体"/>
          <w:i w:val="0"/>
          <w:iCs w:val="0"/>
          <w:caps w:val="0"/>
          <w:color w:val="4C4C4C"/>
          <w:spacing w:val="0"/>
          <w:sz w:val="30"/>
          <w:szCs w:val="30"/>
          <w:lang w:val="en-US" w:eastAsia="zh-CN"/>
        </w:rPr>
        <w:t>1476.25</w:t>
      </w:r>
      <w:r>
        <w:rPr>
          <w:rFonts w:hint="eastAsia" w:ascii="宋体" w:hAnsi="宋体" w:eastAsia="宋体" w:cs="宋体"/>
          <w:i w:val="0"/>
          <w:iCs w:val="0"/>
          <w:caps w:val="0"/>
          <w:color w:val="4C4C4C"/>
          <w:spacing w:val="0"/>
          <w:sz w:val="30"/>
          <w:szCs w:val="30"/>
        </w:rPr>
        <w:t>万元）；政府性基金预算财政拨款</w:t>
      </w:r>
      <w:r>
        <w:rPr>
          <w:rFonts w:hint="eastAsia" w:ascii="宋体" w:hAnsi="宋体" w:eastAsia="宋体" w:cs="宋体"/>
          <w:i w:val="0"/>
          <w:iCs w:val="0"/>
          <w:caps w:val="0"/>
          <w:color w:val="4C4C4C"/>
          <w:spacing w:val="0"/>
          <w:sz w:val="30"/>
          <w:szCs w:val="30"/>
          <w:lang w:val="en-US" w:eastAsia="zh-CN"/>
        </w:rPr>
        <w:t>42.01</w:t>
      </w:r>
      <w:r>
        <w:rPr>
          <w:rFonts w:hint="eastAsia" w:ascii="宋体" w:hAnsi="宋体" w:eastAsia="宋体" w:cs="宋体"/>
          <w:i w:val="0"/>
          <w:iCs w:val="0"/>
          <w:caps w:val="0"/>
          <w:color w:val="4C4C4C"/>
          <w:spacing w:val="0"/>
          <w:sz w:val="30"/>
          <w:szCs w:val="30"/>
        </w:rPr>
        <w:t>万元的城乡社区支出。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792"/>
        <w:jc w:val="left"/>
        <w:textAlignment w:val="center"/>
        <w:rPr>
          <w:rFonts w:hint="eastAsia" w:ascii="微软雅黑" w:hAnsi="微软雅黑" w:eastAsia="微软雅黑" w:cs="微软雅黑"/>
          <w:color w:val="4C4C4C"/>
          <w:sz w:val="24"/>
          <w:szCs w:val="24"/>
        </w:rPr>
      </w:pPr>
      <w:r>
        <w:rPr>
          <w:rStyle w:val="7"/>
          <w:rFonts w:hint="eastAsia" w:ascii="宋体" w:hAnsi="宋体" w:eastAsia="宋体" w:cs="宋体"/>
          <w:i w:val="0"/>
          <w:iCs w:val="0"/>
          <w:caps w:val="0"/>
          <w:color w:val="4C4C4C"/>
          <w:spacing w:val="0"/>
          <w:sz w:val="30"/>
          <w:szCs w:val="30"/>
        </w:rPr>
        <w:t>（三）财政拨款支出决算具体情况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806"/>
        <w:jc w:val="left"/>
        <w:textAlignment w:val="center"/>
        <w:rPr>
          <w:rFonts w:hint="eastAsia" w:ascii="微软雅黑" w:hAnsi="微软雅黑" w:eastAsia="微软雅黑" w:cs="微软雅黑"/>
          <w:color w:val="4C4C4C"/>
          <w:sz w:val="21"/>
          <w:szCs w:val="21"/>
        </w:rPr>
      </w:pPr>
      <w:r>
        <w:rPr>
          <w:rFonts w:hint="eastAsia" w:ascii="宋体" w:hAnsi="宋体" w:eastAsia="宋体" w:cs="宋体"/>
          <w:i w:val="0"/>
          <w:iCs w:val="0"/>
          <w:caps w:val="0"/>
          <w:color w:val="000000"/>
          <w:spacing w:val="0"/>
          <w:sz w:val="32"/>
          <w:szCs w:val="32"/>
          <w:lang w:val="en-US" w:eastAsia="zh-CN"/>
        </w:rPr>
        <w:t>2020</w:t>
      </w:r>
      <w:r>
        <w:rPr>
          <w:rFonts w:hint="eastAsia" w:ascii="宋体" w:hAnsi="宋体" w:eastAsia="宋体" w:cs="宋体"/>
          <w:i w:val="0"/>
          <w:iCs w:val="0"/>
          <w:caps w:val="0"/>
          <w:color w:val="000000"/>
          <w:spacing w:val="0"/>
          <w:sz w:val="32"/>
          <w:szCs w:val="32"/>
        </w:rPr>
        <w:t>年度财政拨款支出年初预算数为</w:t>
      </w:r>
      <w:r>
        <w:rPr>
          <w:rFonts w:hint="eastAsia" w:ascii="宋体" w:hAnsi="宋体" w:eastAsia="宋体" w:cs="宋体"/>
          <w:i w:val="0"/>
          <w:iCs w:val="0"/>
          <w:caps w:val="0"/>
          <w:color w:val="000000"/>
          <w:spacing w:val="0"/>
          <w:sz w:val="32"/>
          <w:szCs w:val="32"/>
          <w:lang w:val="en-US" w:eastAsia="zh-CN"/>
        </w:rPr>
        <w:t>683.18</w:t>
      </w:r>
      <w:r>
        <w:rPr>
          <w:rFonts w:hint="eastAsia" w:ascii="宋体" w:hAnsi="宋体" w:eastAsia="宋体" w:cs="宋体"/>
          <w:i w:val="0"/>
          <w:iCs w:val="0"/>
          <w:caps w:val="0"/>
          <w:color w:val="000000"/>
          <w:spacing w:val="0"/>
          <w:sz w:val="32"/>
          <w:szCs w:val="32"/>
        </w:rPr>
        <w:t>万元，支出</w:t>
      </w:r>
      <w:r>
        <w:rPr>
          <w:rFonts w:hint="eastAsia" w:ascii="宋体" w:hAnsi="宋体" w:eastAsia="宋体" w:cs="宋体"/>
          <w:i w:val="0"/>
          <w:iCs w:val="0"/>
          <w:caps w:val="0"/>
          <w:color w:val="000000"/>
          <w:spacing w:val="0"/>
          <w:sz w:val="30"/>
          <w:szCs w:val="30"/>
        </w:rPr>
        <w:t>决算数为</w:t>
      </w:r>
      <w:r>
        <w:rPr>
          <w:rFonts w:hint="eastAsia" w:ascii="宋体" w:hAnsi="宋体" w:eastAsia="宋体" w:cs="宋体"/>
          <w:i w:val="0"/>
          <w:iCs w:val="0"/>
          <w:caps w:val="0"/>
          <w:color w:val="000000"/>
          <w:spacing w:val="0"/>
          <w:sz w:val="30"/>
          <w:szCs w:val="30"/>
          <w:lang w:val="en-US" w:eastAsia="zh-CN"/>
        </w:rPr>
        <w:t>1620.24</w:t>
      </w:r>
      <w:r>
        <w:rPr>
          <w:rFonts w:hint="eastAsia" w:ascii="宋体" w:hAnsi="宋体" w:eastAsia="宋体" w:cs="宋体"/>
          <w:i w:val="0"/>
          <w:iCs w:val="0"/>
          <w:caps w:val="0"/>
          <w:color w:val="000000"/>
          <w:spacing w:val="0"/>
          <w:sz w:val="30"/>
          <w:szCs w:val="30"/>
        </w:rPr>
        <w:t>万元，完成年初预算的</w:t>
      </w:r>
      <w:r>
        <w:rPr>
          <w:rFonts w:hint="eastAsia" w:ascii="宋体" w:hAnsi="宋体" w:eastAsia="宋体" w:cs="宋体"/>
          <w:i w:val="0"/>
          <w:iCs w:val="0"/>
          <w:caps w:val="0"/>
          <w:color w:val="000000"/>
          <w:spacing w:val="0"/>
          <w:sz w:val="30"/>
          <w:szCs w:val="30"/>
          <w:lang w:val="en-US" w:eastAsia="zh-CN"/>
        </w:rPr>
        <w:t>138</w:t>
      </w:r>
      <w:r>
        <w:rPr>
          <w:rFonts w:hint="eastAsia" w:ascii="宋体" w:hAnsi="宋体" w:eastAsia="宋体" w:cs="宋体"/>
          <w:i w:val="0"/>
          <w:iCs w:val="0"/>
          <w:caps w:val="0"/>
          <w:color w:val="000000"/>
          <w:spacing w:val="0"/>
          <w:sz w:val="30"/>
          <w:szCs w:val="30"/>
        </w:rPr>
        <w:t>%，</w:t>
      </w:r>
      <w:r>
        <w:rPr>
          <w:rFonts w:hint="eastAsia" w:ascii="宋体" w:hAnsi="宋体" w:eastAsia="宋体" w:cs="宋体"/>
          <w:i w:val="0"/>
          <w:iCs w:val="0"/>
          <w:caps w:val="0"/>
          <w:color w:val="000000"/>
          <w:spacing w:val="0"/>
          <w:sz w:val="32"/>
          <w:szCs w:val="32"/>
        </w:rPr>
        <w:t>与年初预算安排有差额主要是上年结余结转和年中追加预算安排的支出。</w:t>
      </w:r>
      <w:r>
        <w:rPr>
          <w:rFonts w:hint="eastAsia" w:ascii="宋体" w:hAnsi="宋体" w:eastAsia="宋体" w:cs="宋体"/>
          <w:i w:val="0"/>
          <w:iCs w:val="0"/>
          <w:caps w:val="0"/>
          <w:color w:val="000000"/>
          <w:spacing w:val="0"/>
          <w:sz w:val="30"/>
          <w:szCs w:val="30"/>
        </w:rPr>
        <w:t>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749"/>
        <w:jc w:val="left"/>
        <w:textAlignment w:val="center"/>
        <w:rPr>
          <w:rFonts w:hint="eastAsia" w:ascii="微软雅黑" w:hAnsi="微软雅黑" w:eastAsia="微软雅黑" w:cs="微软雅黑"/>
          <w:color w:val="4C4C4C"/>
          <w:sz w:val="24"/>
          <w:szCs w:val="24"/>
        </w:rPr>
      </w:pPr>
      <w:r>
        <w:rPr>
          <w:rFonts w:hint="eastAsia" w:ascii="宋体" w:hAnsi="宋体" w:eastAsia="宋体" w:cs="宋体"/>
          <w:b w:val="0"/>
          <w:bCs w:val="0"/>
          <w:i w:val="0"/>
          <w:iCs w:val="0"/>
          <w:caps w:val="0"/>
          <w:color w:val="000000"/>
          <w:spacing w:val="0"/>
          <w:sz w:val="30"/>
          <w:szCs w:val="30"/>
          <w:lang w:val="en-US" w:eastAsia="zh-CN"/>
        </w:rPr>
        <w:t>1</w:t>
      </w:r>
      <w:r>
        <w:rPr>
          <w:rFonts w:hint="eastAsia" w:ascii="宋体" w:hAnsi="宋体" w:eastAsia="宋体" w:cs="宋体"/>
          <w:b w:val="0"/>
          <w:bCs w:val="0"/>
          <w:i w:val="0"/>
          <w:iCs w:val="0"/>
          <w:caps w:val="0"/>
          <w:color w:val="000000"/>
          <w:spacing w:val="0"/>
          <w:sz w:val="30"/>
          <w:szCs w:val="30"/>
        </w:rPr>
        <w:t>、</w:t>
      </w:r>
      <w:r>
        <w:rPr>
          <w:rFonts w:hint="eastAsia" w:ascii="宋体" w:hAnsi="宋体" w:eastAsia="宋体" w:cs="宋体"/>
          <w:b w:val="0"/>
          <w:bCs w:val="0"/>
          <w:i w:val="0"/>
          <w:iCs w:val="0"/>
          <w:caps w:val="0"/>
          <w:color w:val="333333"/>
          <w:spacing w:val="0"/>
          <w:sz w:val="30"/>
          <w:szCs w:val="30"/>
        </w:rPr>
        <w:t>社会保障和就业支出-</w:t>
      </w:r>
      <w:r>
        <w:rPr>
          <w:rFonts w:hint="eastAsia" w:ascii="宋体" w:hAnsi="宋体" w:eastAsia="宋体" w:cs="宋体"/>
          <w:b w:val="0"/>
          <w:bCs w:val="0"/>
          <w:i w:val="0"/>
          <w:iCs w:val="0"/>
          <w:caps w:val="0"/>
          <w:color w:val="000000"/>
          <w:spacing w:val="0"/>
          <w:sz w:val="30"/>
          <w:szCs w:val="30"/>
        </w:rPr>
        <w:t>行政事业单位离退休-机关事业单位基本养老保险缴费支出。</w:t>
      </w:r>
      <w:r>
        <w:rPr>
          <w:rFonts w:hint="eastAsia" w:ascii="宋体" w:hAnsi="宋体" w:eastAsia="宋体" w:cs="宋体"/>
          <w:i w:val="0"/>
          <w:iCs w:val="0"/>
          <w:caps w:val="0"/>
          <w:color w:val="000000"/>
          <w:spacing w:val="0"/>
          <w:sz w:val="30"/>
          <w:szCs w:val="30"/>
        </w:rPr>
        <w:t>年初预算为</w:t>
      </w:r>
      <w:r>
        <w:rPr>
          <w:rFonts w:hint="eastAsia" w:ascii="宋体" w:hAnsi="宋体" w:eastAsia="宋体" w:cs="宋体"/>
          <w:i w:val="0"/>
          <w:iCs w:val="0"/>
          <w:caps w:val="0"/>
          <w:color w:val="000000"/>
          <w:spacing w:val="0"/>
          <w:sz w:val="30"/>
          <w:szCs w:val="30"/>
          <w:lang w:val="en-US" w:eastAsia="zh-CN"/>
        </w:rPr>
        <w:t>54.95</w:t>
      </w:r>
      <w:r>
        <w:rPr>
          <w:rFonts w:hint="eastAsia" w:ascii="宋体" w:hAnsi="宋体" w:eastAsia="宋体" w:cs="宋体"/>
          <w:i w:val="0"/>
          <w:iCs w:val="0"/>
          <w:caps w:val="0"/>
          <w:color w:val="333333"/>
          <w:spacing w:val="0"/>
          <w:sz w:val="30"/>
          <w:szCs w:val="30"/>
        </w:rPr>
        <w:t>万元，</w:t>
      </w:r>
      <w:r>
        <w:rPr>
          <w:rFonts w:hint="eastAsia" w:ascii="宋体" w:hAnsi="宋体" w:eastAsia="宋体" w:cs="宋体"/>
          <w:b w:val="0"/>
          <w:bCs w:val="0"/>
          <w:i w:val="0"/>
          <w:iCs w:val="0"/>
          <w:caps w:val="0"/>
          <w:color w:val="000000"/>
          <w:spacing w:val="0"/>
          <w:sz w:val="30"/>
          <w:szCs w:val="30"/>
        </w:rPr>
        <w:t>支出决算数</w:t>
      </w:r>
      <w:r>
        <w:rPr>
          <w:rFonts w:hint="eastAsia" w:ascii="宋体" w:hAnsi="宋体" w:eastAsia="宋体" w:cs="宋体"/>
          <w:b w:val="0"/>
          <w:bCs w:val="0"/>
          <w:i w:val="0"/>
          <w:iCs w:val="0"/>
          <w:caps w:val="0"/>
          <w:color w:val="333333"/>
          <w:spacing w:val="0"/>
          <w:sz w:val="30"/>
          <w:szCs w:val="30"/>
          <w:lang w:val="en-US" w:eastAsia="zh-CN"/>
        </w:rPr>
        <w:t>79.56</w:t>
      </w:r>
      <w:r>
        <w:rPr>
          <w:rFonts w:hint="eastAsia" w:ascii="宋体" w:hAnsi="宋体" w:eastAsia="宋体" w:cs="宋体"/>
          <w:i w:val="0"/>
          <w:iCs w:val="0"/>
          <w:caps w:val="0"/>
          <w:color w:val="333333"/>
          <w:spacing w:val="0"/>
          <w:sz w:val="30"/>
          <w:szCs w:val="30"/>
        </w:rPr>
        <w:t>万元，</w:t>
      </w:r>
      <w:r>
        <w:rPr>
          <w:rFonts w:hint="eastAsia" w:ascii="宋体" w:hAnsi="宋体" w:eastAsia="宋体" w:cs="宋体"/>
          <w:i w:val="0"/>
          <w:iCs w:val="0"/>
          <w:caps w:val="0"/>
          <w:color w:val="000000"/>
          <w:spacing w:val="0"/>
          <w:sz w:val="30"/>
          <w:szCs w:val="30"/>
        </w:rPr>
        <w:t>完成年初预算的</w:t>
      </w:r>
      <w:r>
        <w:rPr>
          <w:rFonts w:hint="eastAsia" w:ascii="宋体" w:hAnsi="宋体" w:eastAsia="宋体" w:cs="宋体"/>
          <w:i w:val="0"/>
          <w:iCs w:val="0"/>
          <w:caps w:val="0"/>
          <w:color w:val="000000"/>
          <w:spacing w:val="0"/>
          <w:sz w:val="30"/>
          <w:szCs w:val="30"/>
          <w:lang w:val="en-US" w:eastAsia="zh-CN"/>
        </w:rPr>
        <w:t>145</w:t>
      </w:r>
      <w:r>
        <w:rPr>
          <w:rFonts w:hint="eastAsia" w:ascii="宋体" w:hAnsi="宋体" w:eastAsia="宋体" w:cs="宋体"/>
          <w:i w:val="0"/>
          <w:iCs w:val="0"/>
          <w:caps w:val="0"/>
          <w:color w:val="000000"/>
          <w:spacing w:val="0"/>
          <w:sz w:val="30"/>
          <w:szCs w:val="30"/>
        </w:rPr>
        <w:t>%，决算数</w:t>
      </w:r>
      <w:r>
        <w:rPr>
          <w:rFonts w:hint="eastAsia" w:ascii="宋体" w:hAnsi="宋体" w:eastAsia="宋体" w:cs="宋体"/>
          <w:i w:val="0"/>
          <w:iCs w:val="0"/>
          <w:caps w:val="0"/>
          <w:color w:val="000000"/>
          <w:spacing w:val="0"/>
          <w:sz w:val="30"/>
          <w:szCs w:val="30"/>
          <w:lang w:eastAsia="zh-CN"/>
        </w:rPr>
        <w:t>大</w:t>
      </w:r>
      <w:r>
        <w:rPr>
          <w:rFonts w:hint="eastAsia" w:ascii="宋体" w:hAnsi="宋体" w:eastAsia="宋体" w:cs="宋体"/>
          <w:i w:val="0"/>
          <w:iCs w:val="0"/>
          <w:caps w:val="0"/>
          <w:color w:val="000000"/>
          <w:spacing w:val="0"/>
          <w:sz w:val="30"/>
          <w:szCs w:val="30"/>
        </w:rPr>
        <w:t>于年初预算数的主要原因是：</w:t>
      </w:r>
      <w:r>
        <w:rPr>
          <w:rFonts w:hint="eastAsia" w:ascii="宋体" w:hAnsi="宋体" w:eastAsia="宋体" w:cs="宋体"/>
          <w:i w:val="0"/>
          <w:iCs w:val="0"/>
          <w:caps w:val="0"/>
          <w:color w:val="000000"/>
          <w:spacing w:val="0"/>
          <w:sz w:val="30"/>
          <w:szCs w:val="30"/>
          <w:lang w:eastAsia="zh-CN"/>
        </w:rPr>
        <w:t>单位有退休人员增加职业年金支出</w:t>
      </w:r>
      <w:r>
        <w:rPr>
          <w:rFonts w:hint="eastAsia" w:ascii="宋体" w:hAnsi="宋体" w:eastAsia="宋体" w:cs="宋体"/>
          <w:i w:val="0"/>
          <w:iCs w:val="0"/>
          <w:caps w:val="0"/>
          <w:color w:val="000000"/>
          <w:spacing w:val="0"/>
          <w:sz w:val="30"/>
          <w:szCs w:val="3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right="0" w:firstLine="600" w:firstLineChars="200"/>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lang w:val="en-US" w:eastAsia="zh-CN"/>
        </w:rPr>
        <w:t>2</w:t>
      </w:r>
      <w:r>
        <w:rPr>
          <w:rFonts w:hint="eastAsia" w:ascii="宋体" w:hAnsi="宋体" w:eastAsia="宋体" w:cs="宋体"/>
          <w:i w:val="0"/>
          <w:iCs w:val="0"/>
          <w:caps w:val="0"/>
          <w:color w:val="4C4C4C"/>
          <w:spacing w:val="0"/>
          <w:sz w:val="30"/>
          <w:szCs w:val="30"/>
        </w:rPr>
        <w:t>、卫生健康支出-行政事业单位医疗-事业单位。年初预算为</w:t>
      </w:r>
      <w:r>
        <w:rPr>
          <w:rFonts w:hint="eastAsia" w:ascii="宋体" w:hAnsi="宋体" w:eastAsia="宋体" w:cs="宋体"/>
          <w:i w:val="0"/>
          <w:iCs w:val="0"/>
          <w:caps w:val="0"/>
          <w:color w:val="4C4C4C"/>
          <w:spacing w:val="0"/>
          <w:sz w:val="30"/>
          <w:szCs w:val="30"/>
          <w:lang w:val="en-US" w:eastAsia="zh-CN"/>
        </w:rPr>
        <w:t>22.42</w:t>
      </w:r>
      <w:r>
        <w:rPr>
          <w:rFonts w:hint="eastAsia" w:ascii="宋体" w:hAnsi="宋体" w:eastAsia="宋体" w:cs="宋体"/>
          <w:i w:val="0"/>
          <w:iCs w:val="0"/>
          <w:caps w:val="0"/>
          <w:color w:val="333333"/>
          <w:spacing w:val="0"/>
          <w:sz w:val="30"/>
          <w:szCs w:val="30"/>
        </w:rPr>
        <w:t>万元，</w:t>
      </w:r>
      <w:r>
        <w:rPr>
          <w:rFonts w:hint="eastAsia" w:ascii="宋体" w:hAnsi="宋体" w:eastAsia="宋体" w:cs="宋体"/>
          <w:b w:val="0"/>
          <w:bCs w:val="0"/>
          <w:i w:val="0"/>
          <w:iCs w:val="0"/>
          <w:caps w:val="0"/>
          <w:color w:val="4C4C4C"/>
          <w:spacing w:val="0"/>
          <w:sz w:val="30"/>
          <w:szCs w:val="30"/>
        </w:rPr>
        <w:t>支出决算数</w:t>
      </w:r>
      <w:r>
        <w:rPr>
          <w:rFonts w:hint="eastAsia" w:ascii="宋体" w:hAnsi="宋体" w:eastAsia="宋体" w:cs="宋体"/>
          <w:b w:val="0"/>
          <w:bCs w:val="0"/>
          <w:i w:val="0"/>
          <w:iCs w:val="0"/>
          <w:caps w:val="0"/>
          <w:color w:val="4C4C4C"/>
          <w:spacing w:val="0"/>
          <w:sz w:val="30"/>
          <w:szCs w:val="30"/>
          <w:lang w:val="en-US" w:eastAsia="zh-CN"/>
        </w:rPr>
        <w:t>22.42</w:t>
      </w:r>
      <w:r>
        <w:rPr>
          <w:rFonts w:hint="eastAsia" w:ascii="宋体" w:hAnsi="宋体" w:eastAsia="宋体" w:cs="宋体"/>
          <w:i w:val="0"/>
          <w:iCs w:val="0"/>
          <w:caps w:val="0"/>
          <w:color w:val="333333"/>
          <w:spacing w:val="0"/>
          <w:sz w:val="30"/>
          <w:szCs w:val="30"/>
        </w:rPr>
        <w:t>万元，</w:t>
      </w:r>
      <w:r>
        <w:rPr>
          <w:rFonts w:hint="eastAsia" w:ascii="宋体" w:hAnsi="宋体" w:eastAsia="宋体" w:cs="宋体"/>
          <w:i w:val="0"/>
          <w:iCs w:val="0"/>
          <w:caps w:val="0"/>
          <w:color w:val="4C4C4C"/>
          <w:spacing w:val="0"/>
          <w:sz w:val="30"/>
          <w:szCs w:val="30"/>
        </w:rPr>
        <w:t>完成年初预算的</w:t>
      </w:r>
      <w:r>
        <w:rPr>
          <w:rFonts w:hint="eastAsia" w:ascii="宋体" w:hAnsi="宋体" w:eastAsia="宋体" w:cs="宋体"/>
          <w:i w:val="0"/>
          <w:iCs w:val="0"/>
          <w:caps w:val="0"/>
          <w:color w:val="4C4C4C"/>
          <w:spacing w:val="0"/>
          <w:sz w:val="30"/>
          <w:szCs w:val="30"/>
          <w:lang w:val="en-US" w:eastAsia="zh-CN"/>
        </w:rPr>
        <w:t>100</w:t>
      </w:r>
      <w:r>
        <w:rPr>
          <w:rFonts w:hint="eastAsia" w:ascii="宋体" w:hAnsi="宋体" w:eastAsia="宋体" w:cs="宋体"/>
          <w:i w:val="0"/>
          <w:iCs w:val="0"/>
          <w:caps w:val="0"/>
          <w:color w:val="4C4C4C"/>
          <w:spacing w:val="0"/>
          <w:sz w:val="30"/>
          <w:szCs w:val="3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05"/>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333333"/>
          <w:spacing w:val="0"/>
          <w:sz w:val="30"/>
          <w:szCs w:val="30"/>
        </w:rPr>
        <w:t>4</w:t>
      </w:r>
      <w:r>
        <w:rPr>
          <w:rFonts w:hint="eastAsia" w:ascii="宋体" w:hAnsi="宋体" w:eastAsia="宋体" w:cs="宋体"/>
          <w:i w:val="0"/>
          <w:iCs w:val="0"/>
          <w:caps w:val="0"/>
          <w:color w:val="4C4C4C"/>
          <w:spacing w:val="0"/>
          <w:sz w:val="30"/>
          <w:szCs w:val="30"/>
        </w:rPr>
        <w:t>、</w:t>
      </w:r>
      <w:r>
        <w:rPr>
          <w:rFonts w:hint="eastAsia" w:ascii="宋体" w:hAnsi="宋体" w:eastAsia="宋体" w:cs="宋体"/>
          <w:i w:val="0"/>
          <w:iCs w:val="0"/>
          <w:caps w:val="0"/>
          <w:color w:val="333333"/>
          <w:spacing w:val="0"/>
          <w:sz w:val="30"/>
          <w:szCs w:val="30"/>
        </w:rPr>
        <w:t>节能环保支出-</w:t>
      </w:r>
      <w:r>
        <w:rPr>
          <w:rFonts w:hint="eastAsia" w:ascii="宋体" w:hAnsi="宋体" w:eastAsia="宋体" w:cs="宋体"/>
          <w:i w:val="0"/>
          <w:iCs w:val="0"/>
          <w:caps w:val="0"/>
          <w:color w:val="4C4C4C"/>
          <w:spacing w:val="0"/>
          <w:sz w:val="30"/>
          <w:szCs w:val="30"/>
        </w:rPr>
        <w:t>自然生态保护-农村环境保护。年初预算为</w:t>
      </w:r>
      <w:r>
        <w:rPr>
          <w:rFonts w:hint="eastAsia" w:ascii="宋体" w:hAnsi="宋体" w:eastAsia="宋体" w:cs="宋体"/>
          <w:i w:val="0"/>
          <w:iCs w:val="0"/>
          <w:caps w:val="0"/>
          <w:color w:val="4C4C4C"/>
          <w:spacing w:val="0"/>
          <w:sz w:val="30"/>
          <w:szCs w:val="30"/>
          <w:lang w:val="en-US" w:eastAsia="zh-CN"/>
        </w:rPr>
        <w:t>567.38</w:t>
      </w:r>
      <w:r>
        <w:rPr>
          <w:rFonts w:hint="eastAsia" w:ascii="宋体" w:hAnsi="宋体" w:eastAsia="宋体" w:cs="宋体"/>
          <w:i w:val="0"/>
          <w:iCs w:val="0"/>
          <w:caps w:val="0"/>
          <w:color w:val="333333"/>
          <w:spacing w:val="0"/>
          <w:sz w:val="30"/>
          <w:szCs w:val="30"/>
        </w:rPr>
        <w:t>万元，</w:t>
      </w:r>
      <w:r>
        <w:rPr>
          <w:rFonts w:hint="eastAsia" w:ascii="宋体" w:hAnsi="宋体" w:eastAsia="宋体" w:cs="宋体"/>
          <w:b w:val="0"/>
          <w:bCs w:val="0"/>
          <w:i w:val="0"/>
          <w:iCs w:val="0"/>
          <w:caps w:val="0"/>
          <w:color w:val="4C4C4C"/>
          <w:spacing w:val="0"/>
          <w:sz w:val="30"/>
          <w:szCs w:val="30"/>
        </w:rPr>
        <w:t>支出决算数</w:t>
      </w:r>
      <w:r>
        <w:rPr>
          <w:rFonts w:hint="eastAsia" w:ascii="宋体" w:hAnsi="宋体" w:eastAsia="宋体" w:cs="宋体"/>
          <w:i w:val="0"/>
          <w:iCs w:val="0"/>
          <w:caps w:val="0"/>
          <w:color w:val="4C4C4C"/>
          <w:spacing w:val="0"/>
          <w:sz w:val="30"/>
          <w:szCs w:val="30"/>
          <w:lang w:val="en-US" w:eastAsia="zh-CN"/>
        </w:rPr>
        <w:t>1476.26</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333333"/>
          <w:spacing w:val="0"/>
          <w:sz w:val="30"/>
          <w:szCs w:val="30"/>
        </w:rPr>
        <w:t>，</w:t>
      </w:r>
      <w:r>
        <w:rPr>
          <w:rFonts w:hint="eastAsia" w:ascii="宋体" w:hAnsi="宋体" w:eastAsia="宋体" w:cs="宋体"/>
          <w:i w:val="0"/>
          <w:iCs w:val="0"/>
          <w:caps w:val="0"/>
          <w:color w:val="4C4C4C"/>
          <w:spacing w:val="0"/>
          <w:sz w:val="30"/>
          <w:szCs w:val="30"/>
        </w:rPr>
        <w:t>完成年初预算的</w:t>
      </w:r>
      <w:r>
        <w:rPr>
          <w:rFonts w:hint="eastAsia" w:ascii="宋体" w:hAnsi="宋体" w:eastAsia="宋体" w:cs="宋体"/>
          <w:i w:val="0"/>
          <w:iCs w:val="0"/>
          <w:caps w:val="0"/>
          <w:color w:val="4C4C4C"/>
          <w:spacing w:val="0"/>
          <w:sz w:val="30"/>
          <w:szCs w:val="30"/>
          <w:lang w:val="en-US" w:eastAsia="zh-CN"/>
        </w:rPr>
        <w:t>261</w:t>
      </w:r>
      <w:r>
        <w:rPr>
          <w:rFonts w:hint="eastAsia" w:ascii="宋体" w:hAnsi="宋体" w:eastAsia="宋体" w:cs="宋体"/>
          <w:i w:val="0"/>
          <w:iCs w:val="0"/>
          <w:caps w:val="0"/>
          <w:color w:val="4C4C4C"/>
          <w:spacing w:val="0"/>
          <w:sz w:val="30"/>
          <w:szCs w:val="30"/>
        </w:rPr>
        <w:t>%，决算数大于年初预算数的主要原因是：上年结转结余农村环境保护项目资金。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05"/>
        <w:jc w:val="left"/>
        <w:textAlignment w:val="center"/>
        <w:rPr>
          <w:rFonts w:hint="default" w:ascii="微软雅黑" w:hAnsi="微软雅黑" w:eastAsia="宋体" w:cs="微软雅黑"/>
          <w:color w:val="4C4C4C"/>
          <w:sz w:val="24"/>
          <w:szCs w:val="24"/>
          <w:lang w:val="en-US" w:eastAsia="zh-CN"/>
        </w:rPr>
      </w:pPr>
      <w:r>
        <w:rPr>
          <w:rFonts w:hint="eastAsia" w:ascii="宋体" w:hAnsi="宋体" w:eastAsia="宋体" w:cs="宋体"/>
          <w:i w:val="0"/>
          <w:iCs w:val="0"/>
          <w:caps w:val="0"/>
          <w:color w:val="4C4C4C"/>
          <w:spacing w:val="0"/>
          <w:sz w:val="30"/>
          <w:szCs w:val="30"/>
        </w:rPr>
        <w:t>5、住房保障支出-住房改革支出-住房公积金。年初预算为</w:t>
      </w:r>
      <w:r>
        <w:rPr>
          <w:rFonts w:hint="eastAsia" w:ascii="宋体" w:hAnsi="宋体" w:eastAsia="宋体" w:cs="宋体"/>
          <w:i w:val="0"/>
          <w:iCs w:val="0"/>
          <w:caps w:val="0"/>
          <w:color w:val="4C4C4C"/>
          <w:spacing w:val="0"/>
          <w:sz w:val="30"/>
          <w:szCs w:val="30"/>
          <w:lang w:val="en-US" w:eastAsia="zh-CN"/>
        </w:rPr>
        <w:t>38.43</w:t>
      </w:r>
      <w:r>
        <w:rPr>
          <w:rFonts w:hint="eastAsia" w:ascii="宋体" w:hAnsi="宋体" w:eastAsia="宋体" w:cs="宋体"/>
          <w:i w:val="0"/>
          <w:iCs w:val="0"/>
          <w:caps w:val="0"/>
          <w:color w:val="333333"/>
          <w:spacing w:val="0"/>
          <w:sz w:val="30"/>
          <w:szCs w:val="30"/>
        </w:rPr>
        <w:t>万元，</w:t>
      </w:r>
      <w:r>
        <w:rPr>
          <w:rFonts w:hint="eastAsia" w:ascii="宋体" w:hAnsi="宋体" w:eastAsia="宋体" w:cs="宋体"/>
          <w:b w:val="0"/>
          <w:bCs w:val="0"/>
          <w:i w:val="0"/>
          <w:iCs w:val="0"/>
          <w:caps w:val="0"/>
          <w:color w:val="4C4C4C"/>
          <w:spacing w:val="0"/>
          <w:sz w:val="30"/>
          <w:szCs w:val="30"/>
        </w:rPr>
        <w:t>支出决算数</w:t>
      </w:r>
      <w:r>
        <w:rPr>
          <w:rFonts w:hint="eastAsia" w:ascii="宋体" w:hAnsi="宋体" w:eastAsia="宋体" w:cs="宋体"/>
          <w:i w:val="0"/>
          <w:iCs w:val="0"/>
          <w:caps w:val="0"/>
          <w:color w:val="333333"/>
          <w:spacing w:val="0"/>
          <w:sz w:val="30"/>
          <w:szCs w:val="30"/>
          <w:lang w:val="en-US" w:eastAsia="zh-CN"/>
        </w:rPr>
        <w:t>0</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333333"/>
          <w:spacing w:val="0"/>
          <w:sz w:val="30"/>
          <w:szCs w:val="30"/>
        </w:rPr>
        <w:t>，</w:t>
      </w:r>
      <w:r>
        <w:rPr>
          <w:rFonts w:hint="eastAsia" w:ascii="宋体" w:hAnsi="宋体" w:eastAsia="宋体" w:cs="宋体"/>
          <w:i w:val="0"/>
          <w:iCs w:val="0"/>
          <w:caps w:val="0"/>
          <w:color w:val="4C4C4C"/>
          <w:spacing w:val="0"/>
          <w:sz w:val="30"/>
          <w:szCs w:val="30"/>
        </w:rPr>
        <w:t>完成年初预算的</w:t>
      </w:r>
      <w:r>
        <w:rPr>
          <w:rFonts w:hint="eastAsia" w:ascii="宋体" w:hAnsi="宋体" w:eastAsia="宋体" w:cs="宋体"/>
          <w:i w:val="0"/>
          <w:iCs w:val="0"/>
          <w:caps w:val="0"/>
          <w:color w:val="4C4C4C"/>
          <w:spacing w:val="0"/>
          <w:sz w:val="30"/>
          <w:szCs w:val="30"/>
          <w:lang w:val="en-US" w:eastAsia="zh-CN"/>
        </w:rPr>
        <w:t>0</w:t>
      </w:r>
      <w:r>
        <w:rPr>
          <w:rFonts w:hint="eastAsia" w:ascii="宋体" w:hAnsi="宋体" w:eastAsia="宋体" w:cs="宋体"/>
          <w:i w:val="0"/>
          <w:iCs w:val="0"/>
          <w:caps w:val="0"/>
          <w:color w:val="4C4C4C"/>
          <w:spacing w:val="0"/>
          <w:sz w:val="30"/>
          <w:szCs w:val="30"/>
        </w:rPr>
        <w:t>%，决算数小于年初预算数的主要原因是</w:t>
      </w:r>
      <w:r>
        <w:rPr>
          <w:rFonts w:hint="eastAsia" w:ascii="宋体" w:hAnsi="宋体" w:eastAsia="宋体" w:cs="宋体"/>
          <w:i w:val="0"/>
          <w:iCs w:val="0"/>
          <w:caps w:val="0"/>
          <w:color w:val="4C4C4C"/>
          <w:spacing w:val="0"/>
          <w:sz w:val="30"/>
          <w:szCs w:val="30"/>
          <w:lang w:val="en-US" w:eastAsia="zh-CN"/>
        </w:rPr>
        <w:t>2020年10月本单位上划州直，1-9月份由凤凰县财政局做决算支出，10-12月份州局拨入作其他支出科目。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40" w:afterAutospacing="0" w:line="317" w:lineRule="atLeast"/>
        <w:ind w:left="0" w:right="0" w:firstLine="475"/>
        <w:jc w:val="left"/>
        <w:textAlignment w:val="center"/>
        <w:rPr>
          <w:rFonts w:hint="eastAsia" w:ascii="微软雅黑" w:hAnsi="微软雅黑" w:eastAsia="微软雅黑" w:cs="微软雅黑"/>
          <w:color w:val="4C4C4C"/>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792"/>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6、政府性基金预算财政拨款城乡社区支出-国有土地使用权出让收入及对应专项债务收入安排的支出-城市建设支出年初预算为</w:t>
      </w:r>
      <w:r>
        <w:rPr>
          <w:rFonts w:hint="eastAsia" w:ascii="宋体" w:hAnsi="宋体" w:eastAsia="宋体" w:cs="宋体"/>
          <w:i w:val="0"/>
          <w:iCs w:val="0"/>
          <w:caps w:val="0"/>
          <w:color w:val="4C4C4C"/>
          <w:spacing w:val="0"/>
          <w:sz w:val="30"/>
          <w:szCs w:val="30"/>
          <w:lang w:val="en-US" w:eastAsia="zh-CN"/>
        </w:rPr>
        <w:t>0</w:t>
      </w:r>
      <w:r>
        <w:rPr>
          <w:rFonts w:hint="eastAsia" w:ascii="宋体" w:hAnsi="宋体" w:eastAsia="宋体" w:cs="宋体"/>
          <w:i w:val="0"/>
          <w:iCs w:val="0"/>
          <w:caps w:val="0"/>
          <w:color w:val="333333"/>
          <w:spacing w:val="0"/>
          <w:sz w:val="30"/>
          <w:szCs w:val="30"/>
        </w:rPr>
        <w:t>万元，</w:t>
      </w:r>
      <w:r>
        <w:rPr>
          <w:rFonts w:hint="eastAsia" w:ascii="宋体" w:hAnsi="宋体" w:eastAsia="宋体" w:cs="宋体"/>
          <w:b w:val="0"/>
          <w:bCs w:val="0"/>
          <w:i w:val="0"/>
          <w:iCs w:val="0"/>
          <w:caps w:val="0"/>
          <w:color w:val="4C4C4C"/>
          <w:spacing w:val="0"/>
          <w:sz w:val="30"/>
          <w:szCs w:val="30"/>
        </w:rPr>
        <w:t>支出决算数</w:t>
      </w:r>
      <w:r>
        <w:rPr>
          <w:rFonts w:hint="eastAsia" w:ascii="宋体" w:hAnsi="宋体" w:eastAsia="宋体" w:cs="宋体"/>
          <w:i w:val="0"/>
          <w:iCs w:val="0"/>
          <w:caps w:val="0"/>
          <w:color w:val="4C4C4C"/>
          <w:spacing w:val="0"/>
          <w:sz w:val="30"/>
          <w:szCs w:val="30"/>
          <w:lang w:val="en-US" w:eastAsia="zh-CN"/>
        </w:rPr>
        <w:t>42.01</w:t>
      </w:r>
      <w:r>
        <w:rPr>
          <w:rFonts w:hint="eastAsia" w:ascii="宋体" w:hAnsi="宋体" w:eastAsia="宋体" w:cs="宋体"/>
          <w:i w:val="0"/>
          <w:iCs w:val="0"/>
          <w:caps w:val="0"/>
          <w:color w:val="333333"/>
          <w:spacing w:val="0"/>
          <w:sz w:val="30"/>
          <w:szCs w:val="30"/>
        </w:rPr>
        <w:t>万元，</w:t>
      </w:r>
      <w:r>
        <w:rPr>
          <w:rFonts w:hint="eastAsia" w:ascii="宋体" w:hAnsi="宋体" w:eastAsia="宋体" w:cs="宋体"/>
          <w:i w:val="0"/>
          <w:iCs w:val="0"/>
          <w:caps w:val="0"/>
          <w:color w:val="4C4C4C"/>
          <w:spacing w:val="0"/>
          <w:sz w:val="30"/>
          <w:szCs w:val="30"/>
        </w:rPr>
        <w:t>完成年初预算的</w:t>
      </w:r>
      <w:r>
        <w:rPr>
          <w:rFonts w:hint="eastAsia" w:ascii="宋体" w:hAnsi="宋体" w:eastAsia="宋体" w:cs="宋体"/>
          <w:i w:val="0"/>
          <w:iCs w:val="0"/>
          <w:caps w:val="0"/>
          <w:color w:val="4C4C4C"/>
          <w:spacing w:val="0"/>
          <w:sz w:val="30"/>
          <w:szCs w:val="30"/>
          <w:lang w:val="en-US" w:eastAsia="zh-CN"/>
        </w:rPr>
        <w:t>100</w:t>
      </w:r>
      <w:r>
        <w:rPr>
          <w:rFonts w:hint="eastAsia" w:ascii="宋体" w:hAnsi="宋体" w:eastAsia="宋体" w:cs="宋体"/>
          <w:i w:val="0"/>
          <w:iCs w:val="0"/>
          <w:caps w:val="0"/>
          <w:color w:val="4C4C4C"/>
          <w:spacing w:val="0"/>
          <w:sz w:val="30"/>
          <w:szCs w:val="30"/>
        </w:rPr>
        <w:t>%，决算数大于年初预算数的主要原因是上年结转结余</w:t>
      </w:r>
      <w:r>
        <w:rPr>
          <w:rFonts w:hint="eastAsia" w:ascii="宋体" w:hAnsi="宋体" w:eastAsia="宋体" w:cs="宋体"/>
          <w:i w:val="0"/>
          <w:iCs w:val="0"/>
          <w:caps w:val="0"/>
          <w:color w:val="333333"/>
          <w:spacing w:val="0"/>
          <w:sz w:val="30"/>
          <w:szCs w:val="30"/>
        </w:rPr>
        <w:t>城乡社区支出的城市建设支出。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b w:val="0"/>
          <w:bCs w:val="0"/>
          <w:color w:val="auto"/>
          <w:sz w:val="24"/>
          <w:szCs w:val="24"/>
        </w:rPr>
      </w:pPr>
      <w:r>
        <w:rPr>
          <w:rStyle w:val="7"/>
          <w:rFonts w:hint="eastAsia" w:ascii="黑体" w:hAnsi="宋体" w:eastAsia="黑体" w:cs="黑体"/>
          <w:b w:val="0"/>
          <w:bCs w:val="0"/>
          <w:i w:val="0"/>
          <w:iCs w:val="0"/>
          <w:caps w:val="0"/>
          <w:color w:val="auto"/>
          <w:spacing w:val="0"/>
          <w:sz w:val="30"/>
          <w:szCs w:val="30"/>
        </w:rPr>
        <w:t>六、一般公共预算财政拨款基本支出明决算情况说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792"/>
        <w:jc w:val="left"/>
        <w:textAlignment w:val="center"/>
        <w:rPr>
          <w:rFonts w:hint="eastAsia" w:ascii="宋体" w:hAnsi="宋体" w:eastAsia="宋体" w:cs="宋体"/>
          <w:i w:val="0"/>
          <w:iCs w:val="0"/>
          <w:caps w:val="0"/>
          <w:color w:val="4C4C4C"/>
          <w:spacing w:val="0"/>
          <w:sz w:val="30"/>
          <w:szCs w:val="30"/>
          <w:lang w:eastAsia="zh-CN"/>
        </w:rPr>
      </w:pPr>
      <w:r>
        <w:rPr>
          <w:rFonts w:hint="eastAsia" w:ascii="宋体" w:hAnsi="宋体" w:eastAsia="宋体" w:cs="宋体"/>
          <w:i w:val="0"/>
          <w:iCs w:val="0"/>
          <w:caps w:val="0"/>
          <w:color w:val="4C4C4C"/>
          <w:spacing w:val="0"/>
          <w:sz w:val="30"/>
          <w:szCs w:val="30"/>
          <w:lang w:val="en-US" w:eastAsia="zh-CN"/>
        </w:rPr>
        <w:t>2020</w:t>
      </w:r>
      <w:r>
        <w:rPr>
          <w:rFonts w:hint="eastAsia" w:ascii="宋体" w:hAnsi="宋体" w:eastAsia="宋体" w:cs="宋体"/>
          <w:i w:val="0"/>
          <w:iCs w:val="0"/>
          <w:caps w:val="0"/>
          <w:color w:val="4C4C4C"/>
          <w:spacing w:val="0"/>
          <w:sz w:val="30"/>
          <w:szCs w:val="30"/>
        </w:rPr>
        <w:t>年度财政拨款基本支出</w:t>
      </w:r>
      <w:r>
        <w:rPr>
          <w:rFonts w:hint="eastAsia" w:ascii="宋体" w:hAnsi="宋体" w:eastAsia="宋体" w:cs="宋体"/>
          <w:i w:val="0"/>
          <w:iCs w:val="0"/>
          <w:caps w:val="0"/>
          <w:color w:val="4C4C4C"/>
          <w:spacing w:val="0"/>
          <w:sz w:val="30"/>
          <w:szCs w:val="30"/>
          <w:lang w:val="en-US" w:eastAsia="zh-CN"/>
        </w:rPr>
        <w:t>623.02</w:t>
      </w:r>
      <w:r>
        <w:rPr>
          <w:rFonts w:hint="eastAsia" w:ascii="宋体" w:hAnsi="宋体" w:eastAsia="宋体" w:cs="宋体"/>
          <w:i w:val="0"/>
          <w:iCs w:val="0"/>
          <w:caps w:val="0"/>
          <w:color w:val="4C4C4C"/>
          <w:spacing w:val="0"/>
          <w:sz w:val="30"/>
          <w:szCs w:val="30"/>
        </w:rPr>
        <w:t>万元，其中：人员经费</w:t>
      </w:r>
      <w:r>
        <w:rPr>
          <w:rFonts w:hint="eastAsia" w:ascii="宋体" w:hAnsi="宋体" w:eastAsia="宋体" w:cs="宋体"/>
          <w:i w:val="0"/>
          <w:iCs w:val="0"/>
          <w:caps w:val="0"/>
          <w:color w:val="4C4C4C"/>
          <w:spacing w:val="0"/>
          <w:sz w:val="30"/>
          <w:szCs w:val="30"/>
          <w:lang w:val="en-US" w:eastAsia="zh-CN"/>
        </w:rPr>
        <w:t>456.96</w:t>
      </w:r>
      <w:r>
        <w:rPr>
          <w:rFonts w:hint="eastAsia" w:ascii="宋体" w:hAnsi="宋体" w:eastAsia="宋体" w:cs="宋体"/>
          <w:i w:val="0"/>
          <w:iCs w:val="0"/>
          <w:caps w:val="0"/>
          <w:color w:val="4C4C4C"/>
          <w:spacing w:val="0"/>
          <w:sz w:val="30"/>
          <w:szCs w:val="30"/>
        </w:rPr>
        <w:t>万元，占基本支出的</w:t>
      </w:r>
      <w:r>
        <w:rPr>
          <w:rFonts w:hint="eastAsia" w:ascii="宋体" w:hAnsi="宋体" w:eastAsia="宋体" w:cs="宋体"/>
          <w:i w:val="0"/>
          <w:iCs w:val="0"/>
          <w:caps w:val="0"/>
          <w:color w:val="4C4C4C"/>
          <w:spacing w:val="0"/>
          <w:sz w:val="30"/>
          <w:szCs w:val="30"/>
          <w:lang w:val="en-US" w:eastAsia="zh-CN"/>
        </w:rPr>
        <w:t>73</w:t>
      </w:r>
      <w:r>
        <w:rPr>
          <w:rFonts w:hint="eastAsia" w:ascii="宋体" w:hAnsi="宋体" w:eastAsia="宋体" w:cs="宋体"/>
          <w:i w:val="0"/>
          <w:iCs w:val="0"/>
          <w:caps w:val="0"/>
          <w:color w:val="4C4C4C"/>
          <w:spacing w:val="0"/>
          <w:sz w:val="30"/>
          <w:szCs w:val="30"/>
        </w:rPr>
        <w:t>%,主要包括基本工资</w:t>
      </w:r>
      <w:r>
        <w:rPr>
          <w:rFonts w:hint="eastAsia" w:ascii="宋体" w:hAnsi="宋体" w:eastAsia="宋体" w:cs="宋体"/>
          <w:i w:val="0"/>
          <w:iCs w:val="0"/>
          <w:caps w:val="0"/>
          <w:color w:val="4C4C4C"/>
          <w:spacing w:val="0"/>
          <w:sz w:val="30"/>
          <w:szCs w:val="30"/>
          <w:lang w:val="en-US" w:eastAsia="zh-CN"/>
        </w:rPr>
        <w:t>231.95</w:t>
      </w:r>
      <w:r>
        <w:rPr>
          <w:rFonts w:hint="eastAsia" w:ascii="宋体" w:hAnsi="宋体" w:eastAsia="宋体" w:cs="宋体"/>
          <w:i w:val="0"/>
          <w:iCs w:val="0"/>
          <w:caps w:val="0"/>
          <w:color w:val="4C4C4C"/>
          <w:spacing w:val="0"/>
          <w:sz w:val="30"/>
          <w:szCs w:val="30"/>
        </w:rPr>
        <w:t>万元、津贴补贴</w:t>
      </w:r>
      <w:r>
        <w:rPr>
          <w:rFonts w:hint="eastAsia" w:ascii="宋体" w:hAnsi="宋体" w:eastAsia="宋体" w:cs="宋体"/>
          <w:i w:val="0"/>
          <w:iCs w:val="0"/>
          <w:caps w:val="0"/>
          <w:color w:val="4C4C4C"/>
          <w:spacing w:val="0"/>
          <w:sz w:val="30"/>
          <w:szCs w:val="30"/>
          <w:lang w:val="en-US" w:eastAsia="zh-CN"/>
        </w:rPr>
        <w:t>53.30</w:t>
      </w:r>
      <w:r>
        <w:rPr>
          <w:rFonts w:hint="eastAsia" w:ascii="宋体" w:hAnsi="宋体" w:eastAsia="宋体" w:cs="宋体"/>
          <w:i w:val="0"/>
          <w:iCs w:val="0"/>
          <w:caps w:val="0"/>
          <w:color w:val="4C4C4C"/>
          <w:spacing w:val="0"/>
          <w:sz w:val="30"/>
          <w:szCs w:val="30"/>
        </w:rPr>
        <w:t>万元、奖金</w:t>
      </w:r>
      <w:r>
        <w:rPr>
          <w:rFonts w:hint="eastAsia" w:ascii="宋体" w:hAnsi="宋体" w:eastAsia="宋体" w:cs="宋体"/>
          <w:i w:val="0"/>
          <w:iCs w:val="0"/>
          <w:caps w:val="0"/>
          <w:color w:val="4C4C4C"/>
          <w:spacing w:val="0"/>
          <w:sz w:val="30"/>
          <w:szCs w:val="30"/>
          <w:lang w:val="en-US" w:eastAsia="zh-CN"/>
        </w:rPr>
        <w:t>2.89</w:t>
      </w:r>
      <w:r>
        <w:rPr>
          <w:rFonts w:hint="eastAsia" w:ascii="宋体" w:hAnsi="宋体" w:eastAsia="宋体" w:cs="宋体"/>
          <w:i w:val="0"/>
          <w:iCs w:val="0"/>
          <w:caps w:val="0"/>
          <w:color w:val="4C4C4C"/>
          <w:spacing w:val="0"/>
          <w:sz w:val="30"/>
          <w:szCs w:val="30"/>
        </w:rPr>
        <w:t>万元、机关事业单位基本养老保险缴费</w:t>
      </w:r>
      <w:r>
        <w:rPr>
          <w:rFonts w:hint="eastAsia" w:ascii="宋体" w:hAnsi="宋体" w:eastAsia="宋体" w:cs="宋体"/>
          <w:i w:val="0"/>
          <w:iCs w:val="0"/>
          <w:caps w:val="0"/>
          <w:color w:val="4C4C4C"/>
          <w:spacing w:val="0"/>
          <w:sz w:val="30"/>
          <w:szCs w:val="30"/>
          <w:lang w:val="en-US" w:eastAsia="zh-CN"/>
        </w:rPr>
        <w:t>51.03</w:t>
      </w:r>
      <w:r>
        <w:rPr>
          <w:rFonts w:hint="eastAsia" w:ascii="宋体" w:hAnsi="宋体" w:eastAsia="宋体" w:cs="宋体"/>
          <w:i w:val="0"/>
          <w:iCs w:val="0"/>
          <w:caps w:val="0"/>
          <w:color w:val="4C4C4C"/>
          <w:spacing w:val="0"/>
          <w:sz w:val="30"/>
          <w:szCs w:val="30"/>
        </w:rPr>
        <w:t>万元、职业年金缴费</w:t>
      </w:r>
      <w:r>
        <w:rPr>
          <w:rFonts w:hint="eastAsia" w:ascii="宋体" w:hAnsi="宋体" w:eastAsia="宋体" w:cs="宋体"/>
          <w:i w:val="0"/>
          <w:iCs w:val="0"/>
          <w:caps w:val="0"/>
          <w:color w:val="4C4C4C"/>
          <w:spacing w:val="0"/>
          <w:sz w:val="30"/>
          <w:szCs w:val="30"/>
          <w:lang w:val="en-US" w:eastAsia="zh-CN"/>
        </w:rPr>
        <w:t>6.37</w:t>
      </w:r>
      <w:r>
        <w:rPr>
          <w:rFonts w:hint="eastAsia" w:ascii="宋体" w:hAnsi="宋体" w:eastAsia="宋体" w:cs="宋体"/>
          <w:i w:val="0"/>
          <w:iCs w:val="0"/>
          <w:caps w:val="0"/>
          <w:color w:val="4C4C4C"/>
          <w:spacing w:val="0"/>
          <w:sz w:val="30"/>
          <w:szCs w:val="30"/>
        </w:rPr>
        <w:t>万元、职工基本医疗保险缴费</w:t>
      </w:r>
      <w:r>
        <w:rPr>
          <w:rFonts w:hint="eastAsia" w:ascii="宋体" w:hAnsi="宋体" w:eastAsia="宋体" w:cs="宋体"/>
          <w:i w:val="0"/>
          <w:iCs w:val="0"/>
          <w:caps w:val="0"/>
          <w:color w:val="4C4C4C"/>
          <w:spacing w:val="0"/>
          <w:sz w:val="30"/>
          <w:szCs w:val="30"/>
          <w:lang w:val="en-US" w:eastAsia="zh-CN"/>
        </w:rPr>
        <w:t>22.41</w:t>
      </w:r>
      <w:r>
        <w:rPr>
          <w:rFonts w:hint="eastAsia" w:ascii="宋体" w:hAnsi="宋体" w:eastAsia="宋体" w:cs="宋体"/>
          <w:i w:val="0"/>
          <w:iCs w:val="0"/>
          <w:caps w:val="0"/>
          <w:color w:val="4C4C4C"/>
          <w:spacing w:val="0"/>
          <w:sz w:val="30"/>
          <w:szCs w:val="30"/>
        </w:rPr>
        <w:t>万元、其他社会保障缴费</w:t>
      </w:r>
      <w:r>
        <w:rPr>
          <w:rFonts w:hint="eastAsia" w:ascii="宋体" w:hAnsi="宋体" w:eastAsia="宋体" w:cs="宋体"/>
          <w:i w:val="0"/>
          <w:iCs w:val="0"/>
          <w:caps w:val="0"/>
          <w:color w:val="4C4C4C"/>
          <w:spacing w:val="0"/>
          <w:sz w:val="30"/>
          <w:szCs w:val="30"/>
          <w:lang w:val="en-US" w:eastAsia="zh-CN"/>
        </w:rPr>
        <w:t>2.75</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其他工资福利支出</w:t>
      </w:r>
      <w:r>
        <w:rPr>
          <w:rFonts w:hint="eastAsia" w:ascii="宋体" w:hAnsi="宋体" w:eastAsia="宋体" w:cs="宋体"/>
          <w:i w:val="0"/>
          <w:iCs w:val="0"/>
          <w:caps w:val="0"/>
          <w:color w:val="4C4C4C"/>
          <w:spacing w:val="0"/>
          <w:sz w:val="30"/>
          <w:szCs w:val="30"/>
          <w:lang w:val="en-US" w:eastAsia="zh-CN"/>
        </w:rPr>
        <w:t>7.44</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333333"/>
          <w:spacing w:val="0"/>
          <w:sz w:val="30"/>
          <w:szCs w:val="30"/>
        </w:rPr>
        <w:t>。</w:t>
      </w:r>
      <w:r>
        <w:rPr>
          <w:rFonts w:hint="eastAsia" w:ascii="宋体" w:hAnsi="宋体" w:eastAsia="宋体" w:cs="宋体"/>
          <w:i w:val="0"/>
          <w:iCs w:val="0"/>
          <w:caps w:val="0"/>
          <w:color w:val="333333"/>
          <w:spacing w:val="0"/>
          <w:sz w:val="30"/>
          <w:szCs w:val="30"/>
          <w:lang w:eastAsia="zh-CN"/>
        </w:rPr>
        <w:t>对个人家庭的补助</w:t>
      </w:r>
      <w:r>
        <w:rPr>
          <w:rFonts w:hint="eastAsia" w:ascii="宋体" w:hAnsi="宋体" w:eastAsia="宋体" w:cs="宋体"/>
          <w:i w:val="0"/>
          <w:iCs w:val="0"/>
          <w:caps w:val="0"/>
          <w:color w:val="333333"/>
          <w:spacing w:val="0"/>
          <w:sz w:val="30"/>
          <w:szCs w:val="30"/>
          <w:lang w:val="en-US" w:eastAsia="zh-CN"/>
        </w:rPr>
        <w:t>78.82</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792"/>
        <w:jc w:val="left"/>
        <w:textAlignment w:val="center"/>
        <w:rPr>
          <w:rFonts w:hint="default" w:ascii="微软雅黑" w:hAnsi="微软雅黑" w:eastAsia="宋体" w:cs="微软雅黑"/>
          <w:color w:val="4C4C4C"/>
          <w:sz w:val="24"/>
          <w:szCs w:val="24"/>
          <w:lang w:val="en-US" w:eastAsia="zh-CN"/>
        </w:rPr>
      </w:pPr>
      <w:r>
        <w:rPr>
          <w:rFonts w:hint="eastAsia" w:ascii="宋体" w:hAnsi="宋体" w:eastAsia="宋体" w:cs="宋体"/>
          <w:i w:val="0"/>
          <w:iCs w:val="0"/>
          <w:caps w:val="0"/>
          <w:color w:val="4C4C4C"/>
          <w:spacing w:val="0"/>
          <w:sz w:val="30"/>
          <w:szCs w:val="30"/>
        </w:rPr>
        <w:t>公用经费</w:t>
      </w:r>
      <w:r>
        <w:rPr>
          <w:rFonts w:hint="eastAsia" w:ascii="宋体" w:hAnsi="宋体" w:eastAsia="宋体" w:cs="宋体"/>
          <w:i w:val="0"/>
          <w:iCs w:val="0"/>
          <w:caps w:val="0"/>
          <w:color w:val="4C4C4C"/>
          <w:spacing w:val="0"/>
          <w:sz w:val="30"/>
          <w:szCs w:val="30"/>
          <w:lang w:val="en-US" w:eastAsia="zh-CN"/>
        </w:rPr>
        <w:t>166.06</w:t>
      </w:r>
      <w:r>
        <w:rPr>
          <w:rFonts w:hint="eastAsia" w:ascii="宋体" w:hAnsi="宋体" w:eastAsia="宋体" w:cs="宋体"/>
          <w:i w:val="0"/>
          <w:iCs w:val="0"/>
          <w:caps w:val="0"/>
          <w:color w:val="4C4C4C"/>
          <w:spacing w:val="0"/>
          <w:sz w:val="30"/>
          <w:szCs w:val="30"/>
        </w:rPr>
        <w:t>万元，占基本支出的</w:t>
      </w:r>
      <w:r>
        <w:rPr>
          <w:rFonts w:hint="eastAsia" w:ascii="宋体" w:hAnsi="宋体" w:eastAsia="宋体" w:cs="宋体"/>
          <w:i w:val="0"/>
          <w:iCs w:val="0"/>
          <w:caps w:val="0"/>
          <w:color w:val="4C4C4C"/>
          <w:spacing w:val="0"/>
          <w:sz w:val="30"/>
          <w:szCs w:val="30"/>
          <w:lang w:val="en-US" w:eastAsia="zh-CN"/>
        </w:rPr>
        <w:t>27</w:t>
      </w:r>
      <w:r>
        <w:rPr>
          <w:rFonts w:hint="eastAsia" w:ascii="宋体" w:hAnsi="宋体" w:eastAsia="宋体" w:cs="宋体"/>
          <w:i w:val="0"/>
          <w:iCs w:val="0"/>
          <w:caps w:val="0"/>
          <w:color w:val="4C4C4C"/>
          <w:spacing w:val="0"/>
          <w:sz w:val="30"/>
          <w:szCs w:val="30"/>
        </w:rPr>
        <w:t>%，主要包括办公费</w:t>
      </w:r>
      <w:r>
        <w:rPr>
          <w:rFonts w:hint="eastAsia" w:ascii="宋体" w:hAnsi="宋体" w:eastAsia="宋体" w:cs="宋体"/>
          <w:i w:val="0"/>
          <w:iCs w:val="0"/>
          <w:caps w:val="0"/>
          <w:color w:val="4C4C4C"/>
          <w:spacing w:val="0"/>
          <w:sz w:val="30"/>
          <w:szCs w:val="30"/>
          <w:lang w:val="en-US" w:eastAsia="zh-CN"/>
        </w:rPr>
        <w:t>11.60</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印刷费</w:t>
      </w:r>
      <w:r>
        <w:rPr>
          <w:rFonts w:hint="eastAsia" w:ascii="宋体" w:hAnsi="宋体" w:eastAsia="宋体" w:cs="宋体"/>
          <w:i w:val="0"/>
          <w:iCs w:val="0"/>
          <w:caps w:val="0"/>
          <w:color w:val="4C4C4C"/>
          <w:spacing w:val="0"/>
          <w:sz w:val="30"/>
          <w:szCs w:val="30"/>
          <w:lang w:val="en-US" w:eastAsia="zh-CN"/>
        </w:rPr>
        <w:t>2.85万元、水费0.03万元、</w:t>
      </w:r>
      <w:r>
        <w:rPr>
          <w:rFonts w:hint="eastAsia" w:ascii="宋体" w:hAnsi="宋体" w:eastAsia="宋体" w:cs="宋体"/>
          <w:i w:val="0"/>
          <w:iCs w:val="0"/>
          <w:caps w:val="0"/>
          <w:color w:val="4C4C4C"/>
          <w:spacing w:val="0"/>
          <w:sz w:val="30"/>
          <w:szCs w:val="30"/>
        </w:rPr>
        <w:t>电费</w:t>
      </w:r>
      <w:r>
        <w:rPr>
          <w:rFonts w:hint="eastAsia" w:ascii="宋体" w:hAnsi="宋体" w:eastAsia="宋体" w:cs="宋体"/>
          <w:i w:val="0"/>
          <w:iCs w:val="0"/>
          <w:caps w:val="0"/>
          <w:color w:val="4C4C4C"/>
          <w:spacing w:val="0"/>
          <w:sz w:val="30"/>
          <w:szCs w:val="30"/>
          <w:lang w:val="en-US" w:eastAsia="zh-CN"/>
        </w:rPr>
        <w:t>2.09</w:t>
      </w:r>
      <w:r>
        <w:rPr>
          <w:rFonts w:hint="eastAsia" w:ascii="宋体" w:hAnsi="宋体" w:eastAsia="宋体" w:cs="宋体"/>
          <w:i w:val="0"/>
          <w:iCs w:val="0"/>
          <w:caps w:val="0"/>
          <w:color w:val="4C4C4C"/>
          <w:spacing w:val="0"/>
          <w:sz w:val="30"/>
          <w:szCs w:val="30"/>
        </w:rPr>
        <w:t>万元、邮电费</w:t>
      </w:r>
      <w:r>
        <w:rPr>
          <w:rFonts w:hint="eastAsia" w:ascii="宋体" w:hAnsi="宋体" w:eastAsia="宋体" w:cs="宋体"/>
          <w:i w:val="0"/>
          <w:iCs w:val="0"/>
          <w:caps w:val="0"/>
          <w:color w:val="4C4C4C"/>
          <w:spacing w:val="0"/>
          <w:sz w:val="30"/>
          <w:szCs w:val="30"/>
          <w:lang w:val="en-US" w:eastAsia="zh-CN"/>
        </w:rPr>
        <w:t>2.61</w:t>
      </w:r>
      <w:r>
        <w:rPr>
          <w:rFonts w:hint="eastAsia" w:ascii="宋体" w:hAnsi="宋体" w:eastAsia="宋体" w:cs="宋体"/>
          <w:i w:val="0"/>
          <w:iCs w:val="0"/>
          <w:caps w:val="0"/>
          <w:color w:val="4C4C4C"/>
          <w:spacing w:val="0"/>
          <w:sz w:val="30"/>
          <w:szCs w:val="30"/>
        </w:rPr>
        <w:t>万元、差旅费</w:t>
      </w:r>
      <w:r>
        <w:rPr>
          <w:rFonts w:hint="eastAsia" w:ascii="宋体" w:hAnsi="宋体" w:eastAsia="宋体" w:cs="宋体"/>
          <w:i w:val="0"/>
          <w:iCs w:val="0"/>
          <w:caps w:val="0"/>
          <w:color w:val="4C4C4C"/>
          <w:spacing w:val="0"/>
          <w:sz w:val="30"/>
          <w:szCs w:val="30"/>
          <w:lang w:val="en-US" w:eastAsia="zh-CN"/>
        </w:rPr>
        <w:t>4.49</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维护费</w:t>
      </w:r>
      <w:r>
        <w:rPr>
          <w:rFonts w:hint="eastAsia" w:ascii="宋体" w:hAnsi="宋体" w:eastAsia="宋体" w:cs="宋体"/>
          <w:i w:val="0"/>
          <w:iCs w:val="0"/>
          <w:caps w:val="0"/>
          <w:color w:val="4C4C4C"/>
          <w:spacing w:val="0"/>
          <w:sz w:val="30"/>
          <w:szCs w:val="30"/>
          <w:lang w:val="en-US" w:eastAsia="zh-CN"/>
        </w:rPr>
        <w:t>1.93万元、</w:t>
      </w:r>
      <w:r>
        <w:rPr>
          <w:rFonts w:hint="eastAsia" w:ascii="宋体" w:hAnsi="宋体" w:eastAsia="宋体" w:cs="宋体"/>
          <w:i w:val="0"/>
          <w:iCs w:val="0"/>
          <w:caps w:val="0"/>
          <w:color w:val="4C4C4C"/>
          <w:spacing w:val="0"/>
          <w:sz w:val="30"/>
          <w:szCs w:val="30"/>
          <w:lang w:eastAsia="zh-CN"/>
        </w:rPr>
        <w:t>会议费</w:t>
      </w:r>
      <w:r>
        <w:rPr>
          <w:rFonts w:hint="eastAsia" w:ascii="宋体" w:hAnsi="宋体" w:eastAsia="宋体" w:cs="宋体"/>
          <w:i w:val="0"/>
          <w:iCs w:val="0"/>
          <w:caps w:val="0"/>
          <w:color w:val="4C4C4C"/>
          <w:spacing w:val="0"/>
          <w:sz w:val="30"/>
          <w:szCs w:val="30"/>
          <w:lang w:val="en-US" w:eastAsia="zh-CN"/>
        </w:rPr>
        <w:t>0.24万元</w:t>
      </w:r>
      <w:r>
        <w:rPr>
          <w:rFonts w:hint="eastAsia" w:ascii="宋体" w:hAnsi="宋体" w:eastAsia="宋体" w:cs="宋体"/>
          <w:i w:val="0"/>
          <w:iCs w:val="0"/>
          <w:caps w:val="0"/>
          <w:color w:val="4C4C4C"/>
          <w:spacing w:val="0"/>
          <w:sz w:val="30"/>
          <w:szCs w:val="30"/>
        </w:rPr>
        <w:t>、</w:t>
      </w:r>
      <w:r>
        <w:rPr>
          <w:rFonts w:hint="eastAsia" w:ascii="宋体" w:hAnsi="宋体" w:eastAsia="宋体" w:cs="宋体"/>
          <w:i w:val="0"/>
          <w:iCs w:val="0"/>
          <w:caps w:val="0"/>
          <w:color w:val="4C4C4C"/>
          <w:spacing w:val="0"/>
          <w:sz w:val="30"/>
          <w:szCs w:val="30"/>
          <w:lang w:eastAsia="zh-CN"/>
        </w:rPr>
        <w:t>培训费</w:t>
      </w:r>
      <w:r>
        <w:rPr>
          <w:rFonts w:hint="eastAsia" w:ascii="宋体" w:hAnsi="宋体" w:eastAsia="宋体" w:cs="宋体"/>
          <w:i w:val="0"/>
          <w:iCs w:val="0"/>
          <w:caps w:val="0"/>
          <w:color w:val="4C4C4C"/>
          <w:spacing w:val="0"/>
          <w:sz w:val="30"/>
          <w:szCs w:val="30"/>
          <w:lang w:val="en-US" w:eastAsia="zh-CN"/>
        </w:rPr>
        <w:t>0.14万元、</w:t>
      </w:r>
      <w:r>
        <w:rPr>
          <w:rFonts w:hint="eastAsia" w:ascii="宋体" w:hAnsi="宋体" w:eastAsia="宋体" w:cs="宋体"/>
          <w:i w:val="0"/>
          <w:iCs w:val="0"/>
          <w:caps w:val="0"/>
          <w:color w:val="4C4C4C"/>
          <w:spacing w:val="0"/>
          <w:sz w:val="30"/>
          <w:szCs w:val="30"/>
        </w:rPr>
        <w:t>公务接待费</w:t>
      </w:r>
      <w:r>
        <w:rPr>
          <w:rFonts w:hint="eastAsia" w:ascii="宋体" w:hAnsi="宋体" w:eastAsia="宋体" w:cs="宋体"/>
          <w:i w:val="0"/>
          <w:iCs w:val="0"/>
          <w:caps w:val="0"/>
          <w:color w:val="4C4C4C"/>
          <w:spacing w:val="0"/>
          <w:sz w:val="30"/>
          <w:szCs w:val="30"/>
          <w:lang w:val="en-US" w:eastAsia="zh-CN"/>
        </w:rPr>
        <w:t>2.80</w:t>
      </w:r>
      <w:r>
        <w:rPr>
          <w:rFonts w:hint="eastAsia" w:ascii="宋体" w:hAnsi="宋体" w:eastAsia="宋体" w:cs="宋体"/>
          <w:i w:val="0"/>
          <w:iCs w:val="0"/>
          <w:caps w:val="0"/>
          <w:color w:val="4C4C4C"/>
          <w:spacing w:val="0"/>
          <w:sz w:val="30"/>
          <w:szCs w:val="30"/>
        </w:rPr>
        <w:t>万元、公务用车运行维护费</w:t>
      </w:r>
      <w:r>
        <w:rPr>
          <w:rFonts w:hint="eastAsia" w:ascii="宋体" w:hAnsi="宋体" w:eastAsia="宋体" w:cs="宋体"/>
          <w:i w:val="0"/>
          <w:iCs w:val="0"/>
          <w:caps w:val="0"/>
          <w:color w:val="4C4C4C"/>
          <w:spacing w:val="0"/>
          <w:sz w:val="30"/>
          <w:szCs w:val="30"/>
          <w:lang w:val="en-US" w:eastAsia="zh-CN"/>
        </w:rPr>
        <w:t>2.22</w:t>
      </w:r>
      <w:r>
        <w:rPr>
          <w:rFonts w:hint="eastAsia" w:ascii="宋体" w:hAnsi="宋体" w:eastAsia="宋体" w:cs="宋体"/>
          <w:i w:val="0"/>
          <w:iCs w:val="0"/>
          <w:caps w:val="0"/>
          <w:color w:val="4C4C4C"/>
          <w:spacing w:val="0"/>
          <w:sz w:val="30"/>
          <w:szCs w:val="30"/>
        </w:rPr>
        <w:t>万元、劳务费</w:t>
      </w:r>
      <w:r>
        <w:rPr>
          <w:rFonts w:hint="eastAsia" w:ascii="宋体" w:hAnsi="宋体" w:eastAsia="宋体" w:cs="宋体"/>
          <w:i w:val="0"/>
          <w:iCs w:val="0"/>
          <w:caps w:val="0"/>
          <w:color w:val="4C4C4C"/>
          <w:spacing w:val="0"/>
          <w:sz w:val="30"/>
          <w:szCs w:val="30"/>
          <w:lang w:val="en-US" w:eastAsia="zh-CN"/>
        </w:rPr>
        <w:t>10.30</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委托业务费</w:t>
      </w:r>
      <w:r>
        <w:rPr>
          <w:rFonts w:hint="eastAsia" w:ascii="宋体" w:hAnsi="宋体" w:eastAsia="宋体" w:cs="宋体"/>
          <w:i w:val="0"/>
          <w:iCs w:val="0"/>
          <w:caps w:val="0"/>
          <w:color w:val="4C4C4C"/>
          <w:spacing w:val="0"/>
          <w:sz w:val="30"/>
          <w:szCs w:val="30"/>
          <w:lang w:val="en-US" w:eastAsia="zh-CN"/>
        </w:rPr>
        <w:t>4.1万元、工会费18.69万元、</w:t>
      </w:r>
      <w:r>
        <w:rPr>
          <w:rFonts w:hint="eastAsia" w:ascii="宋体" w:hAnsi="宋体" w:eastAsia="宋体" w:cs="宋体"/>
          <w:i w:val="0"/>
          <w:iCs w:val="0"/>
          <w:caps w:val="0"/>
          <w:color w:val="4C4C4C"/>
          <w:spacing w:val="0"/>
          <w:sz w:val="30"/>
          <w:szCs w:val="30"/>
        </w:rPr>
        <w:t>其他交通费用</w:t>
      </w:r>
      <w:r>
        <w:rPr>
          <w:rFonts w:hint="eastAsia" w:ascii="宋体" w:hAnsi="宋体" w:eastAsia="宋体" w:cs="宋体"/>
          <w:i w:val="0"/>
          <w:iCs w:val="0"/>
          <w:caps w:val="0"/>
          <w:color w:val="4C4C4C"/>
          <w:spacing w:val="0"/>
          <w:sz w:val="30"/>
          <w:szCs w:val="30"/>
          <w:lang w:val="en-US" w:eastAsia="zh-CN"/>
        </w:rPr>
        <w:t>79.9</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税金</w:t>
      </w:r>
      <w:r>
        <w:rPr>
          <w:rFonts w:hint="eastAsia" w:ascii="宋体" w:hAnsi="宋体" w:eastAsia="宋体" w:cs="宋体"/>
          <w:i w:val="0"/>
          <w:iCs w:val="0"/>
          <w:caps w:val="0"/>
          <w:color w:val="4C4C4C"/>
          <w:spacing w:val="0"/>
          <w:sz w:val="30"/>
          <w:szCs w:val="30"/>
          <w:lang w:val="en-US" w:eastAsia="zh-CN"/>
        </w:rPr>
        <w:t>3.82</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、其他商品和服务支出</w:t>
      </w:r>
      <w:r>
        <w:rPr>
          <w:rFonts w:hint="eastAsia" w:ascii="宋体" w:hAnsi="宋体" w:eastAsia="宋体" w:cs="宋体"/>
          <w:i w:val="0"/>
          <w:iCs w:val="0"/>
          <w:caps w:val="0"/>
          <w:color w:val="4C4C4C"/>
          <w:spacing w:val="0"/>
          <w:sz w:val="30"/>
          <w:szCs w:val="30"/>
          <w:lang w:val="en-US" w:eastAsia="zh-CN"/>
        </w:rPr>
        <w:t>18.25万元。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30"/>
          <w:szCs w:val="30"/>
        </w:rPr>
        <w:t>七、一般公共预算财政拨款三公经费支出决算情况说明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宋体" w:hAnsi="宋体" w:eastAsia="宋体" w:cs="宋体"/>
          <w:i w:val="0"/>
          <w:iCs w:val="0"/>
          <w:caps w:val="0"/>
          <w:color w:val="4C4C4C"/>
          <w:spacing w:val="0"/>
          <w:sz w:val="30"/>
          <w:szCs w:val="30"/>
        </w:rPr>
        <w:t>（一）“三公”经费财政拨款支出决算总体情况说明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792"/>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w:t>
      </w:r>
      <w:r>
        <w:rPr>
          <w:rFonts w:hint="eastAsia" w:ascii="宋体" w:hAnsi="宋体" w:eastAsia="宋体" w:cs="宋体"/>
          <w:i w:val="0"/>
          <w:iCs w:val="0"/>
          <w:caps w:val="0"/>
          <w:color w:val="4C4C4C"/>
          <w:spacing w:val="0"/>
          <w:sz w:val="30"/>
          <w:szCs w:val="30"/>
        </w:rPr>
        <w:t>三公”经费财政拨款支出预算为</w:t>
      </w:r>
      <w:r>
        <w:rPr>
          <w:rFonts w:hint="eastAsia" w:ascii="宋体" w:hAnsi="宋体" w:eastAsia="宋体" w:cs="宋体"/>
          <w:i w:val="0"/>
          <w:iCs w:val="0"/>
          <w:caps w:val="0"/>
          <w:color w:val="4C4C4C"/>
          <w:spacing w:val="0"/>
          <w:sz w:val="30"/>
          <w:szCs w:val="30"/>
          <w:lang w:val="en-US" w:eastAsia="zh-CN"/>
        </w:rPr>
        <w:t>17</w:t>
      </w:r>
      <w:r>
        <w:rPr>
          <w:rFonts w:hint="eastAsia" w:ascii="宋体" w:hAnsi="宋体" w:eastAsia="宋体" w:cs="宋体"/>
          <w:i w:val="0"/>
          <w:iCs w:val="0"/>
          <w:caps w:val="0"/>
          <w:color w:val="4C4C4C"/>
          <w:spacing w:val="0"/>
          <w:sz w:val="30"/>
          <w:szCs w:val="30"/>
        </w:rPr>
        <w:t>万元，支出决算为</w:t>
      </w:r>
      <w:r>
        <w:rPr>
          <w:rFonts w:hint="eastAsia" w:ascii="宋体" w:hAnsi="宋体" w:eastAsia="宋体" w:cs="宋体"/>
          <w:i w:val="0"/>
          <w:iCs w:val="0"/>
          <w:caps w:val="0"/>
          <w:color w:val="4C4C4C"/>
          <w:spacing w:val="0"/>
          <w:sz w:val="30"/>
          <w:szCs w:val="30"/>
          <w:lang w:val="en-US" w:eastAsia="zh-CN"/>
        </w:rPr>
        <w:t>14.53</w:t>
      </w:r>
      <w:r>
        <w:rPr>
          <w:rFonts w:hint="eastAsia" w:ascii="宋体" w:hAnsi="宋体" w:eastAsia="宋体" w:cs="宋体"/>
          <w:i w:val="0"/>
          <w:iCs w:val="0"/>
          <w:caps w:val="0"/>
          <w:color w:val="4C4C4C"/>
          <w:spacing w:val="0"/>
          <w:sz w:val="30"/>
          <w:szCs w:val="30"/>
        </w:rPr>
        <w:t>万元，完成预算的</w:t>
      </w:r>
      <w:r>
        <w:rPr>
          <w:rFonts w:hint="eastAsia" w:ascii="宋体" w:hAnsi="宋体" w:eastAsia="宋体" w:cs="宋体"/>
          <w:i w:val="0"/>
          <w:iCs w:val="0"/>
          <w:caps w:val="0"/>
          <w:color w:val="4C4C4C"/>
          <w:spacing w:val="0"/>
          <w:sz w:val="30"/>
          <w:szCs w:val="30"/>
          <w:lang w:val="en-US" w:eastAsia="zh-CN"/>
        </w:rPr>
        <w:t>86</w:t>
      </w:r>
      <w:r>
        <w:rPr>
          <w:rFonts w:hint="eastAsia" w:ascii="宋体" w:hAnsi="宋体" w:eastAsia="宋体" w:cs="宋体"/>
          <w:i w:val="0"/>
          <w:iCs w:val="0"/>
          <w:caps w:val="0"/>
          <w:color w:val="4C4C4C"/>
          <w:spacing w:val="0"/>
          <w:sz w:val="30"/>
          <w:szCs w:val="30"/>
        </w:rPr>
        <w:t>%，其中公务用车减少</w:t>
      </w:r>
      <w:r>
        <w:rPr>
          <w:rFonts w:hint="eastAsia" w:ascii="宋体" w:hAnsi="宋体" w:eastAsia="宋体" w:cs="宋体"/>
          <w:i w:val="0"/>
          <w:iCs w:val="0"/>
          <w:caps w:val="0"/>
          <w:color w:val="4C4C4C"/>
          <w:spacing w:val="0"/>
          <w:sz w:val="30"/>
          <w:szCs w:val="30"/>
          <w:lang w:val="en-US" w:eastAsia="zh-CN"/>
        </w:rPr>
        <w:t>1.42万元</w:t>
      </w:r>
      <w:r>
        <w:rPr>
          <w:rFonts w:hint="eastAsia" w:ascii="宋体" w:hAnsi="宋体" w:eastAsia="宋体" w:cs="宋体"/>
          <w:i w:val="0"/>
          <w:iCs w:val="0"/>
          <w:caps w:val="0"/>
          <w:color w:val="4C4C4C"/>
          <w:spacing w:val="0"/>
          <w:sz w:val="30"/>
          <w:szCs w:val="30"/>
        </w:rPr>
        <w:t>、公务接待费减少</w:t>
      </w:r>
      <w:r>
        <w:rPr>
          <w:rFonts w:hint="eastAsia" w:ascii="宋体" w:hAnsi="宋体" w:eastAsia="宋体" w:cs="宋体"/>
          <w:i w:val="0"/>
          <w:iCs w:val="0"/>
          <w:caps w:val="0"/>
          <w:color w:val="4C4C4C"/>
          <w:spacing w:val="0"/>
          <w:sz w:val="30"/>
          <w:szCs w:val="30"/>
          <w:lang w:val="en-US" w:eastAsia="zh-CN"/>
        </w:rPr>
        <w:t>1.04万元</w:t>
      </w:r>
      <w:r>
        <w:rPr>
          <w:rFonts w:hint="eastAsia" w:ascii="宋体" w:hAnsi="宋体" w:eastAsia="宋体" w:cs="宋体"/>
          <w:i w:val="0"/>
          <w:iCs w:val="0"/>
          <w:caps w:val="0"/>
          <w:color w:val="333333"/>
          <w:spacing w:val="0"/>
          <w:sz w:val="30"/>
          <w:szCs w:val="3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792"/>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因公出国（境）费支出预算为0万元，支出决算为0万元，与上年相比一致。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792"/>
        <w:jc w:val="left"/>
        <w:textAlignment w:val="center"/>
        <w:rPr>
          <w:rFonts w:hint="eastAsia" w:ascii="微软雅黑" w:hAnsi="微软雅黑" w:eastAsia="宋体" w:cs="微软雅黑"/>
          <w:color w:val="4C4C4C"/>
          <w:sz w:val="24"/>
          <w:szCs w:val="24"/>
          <w:lang w:eastAsia="zh-CN"/>
        </w:rPr>
      </w:pPr>
      <w:r>
        <w:rPr>
          <w:rFonts w:hint="eastAsia" w:ascii="宋体" w:hAnsi="宋体" w:eastAsia="宋体" w:cs="宋体"/>
          <w:i w:val="0"/>
          <w:iCs w:val="0"/>
          <w:caps w:val="0"/>
          <w:color w:val="4C4C4C"/>
          <w:spacing w:val="0"/>
          <w:sz w:val="30"/>
          <w:szCs w:val="30"/>
        </w:rPr>
        <w:t>公务接待费支出预算为</w:t>
      </w:r>
      <w:r>
        <w:rPr>
          <w:rFonts w:hint="eastAsia" w:ascii="宋体" w:hAnsi="宋体" w:eastAsia="宋体" w:cs="宋体"/>
          <w:i w:val="0"/>
          <w:iCs w:val="0"/>
          <w:caps w:val="0"/>
          <w:color w:val="4C4C4C"/>
          <w:spacing w:val="0"/>
          <w:sz w:val="30"/>
          <w:szCs w:val="30"/>
          <w:lang w:val="en-US" w:eastAsia="zh-CN"/>
        </w:rPr>
        <w:t>6</w:t>
      </w:r>
      <w:r>
        <w:rPr>
          <w:rFonts w:hint="eastAsia" w:ascii="宋体" w:hAnsi="宋体" w:eastAsia="宋体" w:cs="宋体"/>
          <w:i w:val="0"/>
          <w:iCs w:val="0"/>
          <w:caps w:val="0"/>
          <w:color w:val="4C4C4C"/>
          <w:spacing w:val="0"/>
          <w:sz w:val="30"/>
          <w:szCs w:val="30"/>
        </w:rPr>
        <w:t>万元，支出决算为</w:t>
      </w:r>
      <w:r>
        <w:rPr>
          <w:rFonts w:hint="eastAsia" w:ascii="宋体" w:hAnsi="宋体" w:eastAsia="宋体" w:cs="宋体"/>
          <w:i w:val="0"/>
          <w:iCs w:val="0"/>
          <w:caps w:val="0"/>
          <w:color w:val="4C4C4C"/>
          <w:spacing w:val="0"/>
          <w:sz w:val="30"/>
          <w:szCs w:val="30"/>
          <w:lang w:val="en-US" w:eastAsia="zh-CN"/>
        </w:rPr>
        <w:t>4.96</w:t>
      </w:r>
      <w:r>
        <w:rPr>
          <w:rFonts w:hint="eastAsia" w:ascii="宋体" w:hAnsi="宋体" w:eastAsia="宋体" w:cs="宋体"/>
          <w:i w:val="0"/>
          <w:iCs w:val="0"/>
          <w:caps w:val="0"/>
          <w:color w:val="4C4C4C"/>
          <w:spacing w:val="0"/>
          <w:sz w:val="30"/>
          <w:szCs w:val="30"/>
        </w:rPr>
        <w:t>万元，完成预算的</w:t>
      </w:r>
      <w:r>
        <w:rPr>
          <w:rFonts w:hint="eastAsia" w:ascii="宋体" w:hAnsi="宋体" w:eastAsia="宋体" w:cs="宋体"/>
          <w:i w:val="0"/>
          <w:iCs w:val="0"/>
          <w:caps w:val="0"/>
          <w:color w:val="4C4C4C"/>
          <w:spacing w:val="0"/>
          <w:sz w:val="30"/>
          <w:szCs w:val="30"/>
          <w:lang w:val="en-US" w:eastAsia="zh-CN"/>
        </w:rPr>
        <w:t>83</w:t>
      </w:r>
      <w:r>
        <w:rPr>
          <w:rFonts w:hint="eastAsia" w:ascii="宋体" w:hAnsi="宋体" w:eastAsia="宋体" w:cs="宋体"/>
          <w:i w:val="0"/>
          <w:iCs w:val="0"/>
          <w:caps w:val="0"/>
          <w:color w:val="4C4C4C"/>
          <w:spacing w:val="0"/>
          <w:sz w:val="30"/>
          <w:szCs w:val="30"/>
        </w:rPr>
        <w:t>%，决算数小于年初预算数的主要原因是减少公务接待费次数</w:t>
      </w:r>
      <w:r>
        <w:rPr>
          <w:rFonts w:hint="eastAsia" w:ascii="宋体" w:hAnsi="宋体" w:eastAsia="宋体" w:cs="宋体"/>
          <w:i w:val="0"/>
          <w:iCs w:val="0"/>
          <w:caps w:val="0"/>
          <w:color w:val="4C4C4C"/>
          <w:spacing w:val="0"/>
          <w:sz w:val="30"/>
          <w:szCs w:val="30"/>
          <w:lang w:eastAsia="zh-CN"/>
        </w:rPr>
        <w:t>人数</w:t>
      </w:r>
      <w:r>
        <w:rPr>
          <w:rFonts w:hint="eastAsia" w:ascii="宋体" w:hAnsi="宋体" w:eastAsia="宋体" w:cs="宋体"/>
          <w:i w:val="0"/>
          <w:iCs w:val="0"/>
          <w:caps w:val="0"/>
          <w:color w:val="4C4C4C"/>
          <w:spacing w:val="0"/>
          <w:sz w:val="30"/>
          <w:szCs w:val="30"/>
        </w:rPr>
        <w:t>，与上年相比</w:t>
      </w:r>
      <w:r>
        <w:rPr>
          <w:rFonts w:hint="eastAsia" w:ascii="宋体" w:hAnsi="宋体" w:eastAsia="宋体" w:cs="宋体"/>
          <w:i w:val="0"/>
          <w:iCs w:val="0"/>
          <w:caps w:val="0"/>
          <w:color w:val="4C4C4C"/>
          <w:spacing w:val="0"/>
          <w:sz w:val="30"/>
          <w:szCs w:val="30"/>
          <w:lang w:eastAsia="zh-CN"/>
        </w:rPr>
        <w:t>增加</w:t>
      </w:r>
      <w:r>
        <w:rPr>
          <w:rFonts w:hint="eastAsia" w:ascii="宋体" w:hAnsi="宋体" w:eastAsia="宋体" w:cs="宋体"/>
          <w:i w:val="0"/>
          <w:iCs w:val="0"/>
          <w:caps w:val="0"/>
          <w:color w:val="4C4C4C"/>
          <w:spacing w:val="0"/>
          <w:sz w:val="30"/>
          <w:szCs w:val="30"/>
          <w:lang w:val="en-US" w:eastAsia="zh-CN"/>
        </w:rPr>
        <w:t>3.86</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增加</w:t>
      </w:r>
      <w:r>
        <w:rPr>
          <w:rFonts w:hint="eastAsia" w:ascii="宋体" w:hAnsi="宋体" w:eastAsia="宋体" w:cs="宋体"/>
          <w:i w:val="0"/>
          <w:iCs w:val="0"/>
          <w:caps w:val="0"/>
          <w:color w:val="4C4C4C"/>
          <w:spacing w:val="0"/>
          <w:sz w:val="30"/>
          <w:szCs w:val="30"/>
          <w:lang w:val="en-US" w:eastAsia="zh-CN"/>
        </w:rPr>
        <w:t>78</w:t>
      </w:r>
      <w:r>
        <w:rPr>
          <w:rFonts w:hint="eastAsia" w:ascii="宋体" w:hAnsi="宋体" w:eastAsia="宋体" w:cs="宋体"/>
          <w:i w:val="0"/>
          <w:iCs w:val="0"/>
          <w:caps w:val="0"/>
          <w:color w:val="4C4C4C"/>
          <w:spacing w:val="0"/>
          <w:sz w:val="30"/>
          <w:szCs w:val="30"/>
        </w:rPr>
        <w:t>%,</w:t>
      </w:r>
      <w:r>
        <w:rPr>
          <w:rFonts w:hint="eastAsia" w:ascii="宋体" w:hAnsi="宋体" w:eastAsia="宋体" w:cs="宋体"/>
          <w:i w:val="0"/>
          <w:iCs w:val="0"/>
          <w:caps w:val="0"/>
          <w:color w:val="4C4C4C"/>
          <w:spacing w:val="0"/>
          <w:sz w:val="30"/>
          <w:szCs w:val="30"/>
          <w:lang w:eastAsia="zh-CN"/>
        </w:rPr>
        <w:t>增加</w:t>
      </w:r>
      <w:r>
        <w:rPr>
          <w:rFonts w:hint="eastAsia" w:ascii="宋体" w:hAnsi="宋体" w:eastAsia="宋体" w:cs="宋体"/>
          <w:i w:val="0"/>
          <w:iCs w:val="0"/>
          <w:caps w:val="0"/>
          <w:color w:val="4C4C4C"/>
          <w:spacing w:val="0"/>
          <w:sz w:val="30"/>
          <w:szCs w:val="30"/>
        </w:rPr>
        <w:t>的主要原因是</w:t>
      </w:r>
      <w:r>
        <w:rPr>
          <w:rFonts w:hint="eastAsia" w:ascii="宋体" w:hAnsi="宋体" w:eastAsia="宋体" w:cs="宋体"/>
          <w:i w:val="0"/>
          <w:iCs w:val="0"/>
          <w:caps w:val="0"/>
          <w:color w:val="4C4C4C"/>
          <w:spacing w:val="0"/>
          <w:sz w:val="30"/>
          <w:szCs w:val="30"/>
          <w:lang w:eastAsia="zh-CN"/>
        </w:rPr>
        <w:t>上级对县环保督察、污染源检查</w:t>
      </w:r>
      <w:r>
        <w:rPr>
          <w:rFonts w:hint="eastAsia" w:ascii="宋体" w:hAnsi="宋体" w:eastAsia="宋体" w:cs="宋体"/>
          <w:i w:val="0"/>
          <w:iCs w:val="0"/>
          <w:caps w:val="0"/>
          <w:color w:val="4C4C4C"/>
          <w:spacing w:val="0"/>
          <w:sz w:val="30"/>
          <w:szCs w:val="30"/>
        </w:rPr>
        <w:t>公务接待次数</w:t>
      </w:r>
      <w:r>
        <w:rPr>
          <w:rFonts w:hint="eastAsia" w:ascii="宋体" w:hAnsi="宋体" w:eastAsia="宋体" w:cs="宋体"/>
          <w:i w:val="0"/>
          <w:iCs w:val="0"/>
          <w:caps w:val="0"/>
          <w:color w:val="4C4C4C"/>
          <w:spacing w:val="0"/>
          <w:sz w:val="30"/>
          <w:szCs w:val="30"/>
          <w:lang w:eastAsia="zh-CN"/>
        </w:rPr>
        <w:t>人数增加。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公务用车购置费及运行维护费支出预算为</w:t>
      </w:r>
      <w:r>
        <w:rPr>
          <w:rFonts w:hint="eastAsia" w:ascii="宋体" w:hAnsi="宋体" w:eastAsia="宋体" w:cs="宋体"/>
          <w:i w:val="0"/>
          <w:iCs w:val="0"/>
          <w:caps w:val="0"/>
          <w:color w:val="4C4C4C"/>
          <w:spacing w:val="0"/>
          <w:sz w:val="30"/>
          <w:szCs w:val="30"/>
          <w:lang w:val="en-US" w:eastAsia="zh-CN"/>
        </w:rPr>
        <w:t>11</w:t>
      </w:r>
      <w:r>
        <w:rPr>
          <w:rFonts w:hint="eastAsia" w:ascii="宋体" w:hAnsi="宋体" w:eastAsia="宋体" w:cs="宋体"/>
          <w:i w:val="0"/>
          <w:iCs w:val="0"/>
          <w:caps w:val="0"/>
          <w:color w:val="4C4C4C"/>
          <w:spacing w:val="0"/>
          <w:sz w:val="30"/>
          <w:szCs w:val="30"/>
        </w:rPr>
        <w:t>万元，支出决算为</w:t>
      </w:r>
      <w:r>
        <w:rPr>
          <w:rFonts w:hint="eastAsia" w:ascii="宋体" w:hAnsi="宋体" w:eastAsia="宋体" w:cs="宋体"/>
          <w:i w:val="0"/>
          <w:iCs w:val="0"/>
          <w:caps w:val="0"/>
          <w:color w:val="4C4C4C"/>
          <w:spacing w:val="0"/>
          <w:sz w:val="30"/>
          <w:szCs w:val="30"/>
          <w:lang w:val="en-US" w:eastAsia="zh-CN"/>
        </w:rPr>
        <w:t>9.58</w:t>
      </w:r>
      <w:r>
        <w:rPr>
          <w:rFonts w:hint="eastAsia" w:ascii="宋体" w:hAnsi="宋体" w:eastAsia="宋体" w:cs="宋体"/>
          <w:i w:val="0"/>
          <w:iCs w:val="0"/>
          <w:caps w:val="0"/>
          <w:color w:val="4C4C4C"/>
          <w:spacing w:val="0"/>
          <w:sz w:val="30"/>
          <w:szCs w:val="30"/>
        </w:rPr>
        <w:t>万元，决算数</w:t>
      </w:r>
      <w:r>
        <w:rPr>
          <w:rFonts w:hint="eastAsia" w:ascii="宋体" w:hAnsi="宋体" w:eastAsia="宋体" w:cs="宋体"/>
          <w:i w:val="0"/>
          <w:iCs w:val="0"/>
          <w:caps w:val="0"/>
          <w:color w:val="4C4C4C"/>
          <w:spacing w:val="0"/>
          <w:sz w:val="30"/>
          <w:szCs w:val="30"/>
          <w:lang w:eastAsia="zh-CN"/>
        </w:rPr>
        <w:t>小</w:t>
      </w:r>
      <w:r>
        <w:rPr>
          <w:rFonts w:hint="eastAsia" w:ascii="宋体" w:hAnsi="宋体" w:eastAsia="宋体" w:cs="宋体"/>
          <w:i w:val="0"/>
          <w:iCs w:val="0"/>
          <w:caps w:val="0"/>
          <w:color w:val="4C4C4C"/>
          <w:spacing w:val="0"/>
          <w:sz w:val="30"/>
          <w:szCs w:val="30"/>
        </w:rPr>
        <w:t>于年初预算数的主要原因是</w:t>
      </w:r>
      <w:r>
        <w:rPr>
          <w:rFonts w:hint="eastAsia" w:ascii="宋体" w:hAnsi="宋体" w:eastAsia="宋体" w:cs="宋体"/>
          <w:i w:val="0"/>
          <w:iCs w:val="0"/>
          <w:caps w:val="0"/>
          <w:color w:val="4C4C4C"/>
          <w:spacing w:val="0"/>
          <w:sz w:val="30"/>
          <w:szCs w:val="30"/>
          <w:lang w:eastAsia="zh-CN"/>
        </w:rPr>
        <w:t>部分费用还来不及支付</w:t>
      </w:r>
      <w:r>
        <w:rPr>
          <w:rFonts w:hint="eastAsia" w:ascii="宋体" w:hAnsi="宋体" w:eastAsia="宋体" w:cs="宋体"/>
          <w:i w:val="0"/>
          <w:iCs w:val="0"/>
          <w:caps w:val="0"/>
          <w:color w:val="4C4C4C"/>
          <w:spacing w:val="0"/>
          <w:sz w:val="30"/>
          <w:szCs w:val="30"/>
        </w:rPr>
        <w:t>，与上年相比</w:t>
      </w:r>
      <w:r>
        <w:rPr>
          <w:rFonts w:hint="eastAsia" w:ascii="宋体" w:hAnsi="宋体" w:eastAsia="宋体" w:cs="宋体"/>
          <w:i w:val="0"/>
          <w:iCs w:val="0"/>
          <w:caps w:val="0"/>
          <w:color w:val="4C4C4C"/>
          <w:spacing w:val="0"/>
          <w:sz w:val="30"/>
          <w:szCs w:val="30"/>
          <w:lang w:eastAsia="zh-CN"/>
        </w:rPr>
        <w:t>增加</w:t>
      </w:r>
      <w:r>
        <w:rPr>
          <w:rFonts w:hint="eastAsia" w:ascii="宋体" w:hAnsi="宋体" w:eastAsia="宋体" w:cs="宋体"/>
          <w:i w:val="0"/>
          <w:iCs w:val="0"/>
          <w:caps w:val="0"/>
          <w:color w:val="4C4C4C"/>
          <w:spacing w:val="0"/>
          <w:sz w:val="30"/>
          <w:szCs w:val="30"/>
          <w:lang w:val="en-US" w:eastAsia="zh-CN"/>
        </w:rPr>
        <w:t>9.58</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增加</w:t>
      </w:r>
      <w:r>
        <w:rPr>
          <w:rFonts w:hint="eastAsia" w:ascii="宋体" w:hAnsi="宋体" w:eastAsia="宋体" w:cs="宋体"/>
          <w:i w:val="0"/>
          <w:iCs w:val="0"/>
          <w:caps w:val="0"/>
          <w:color w:val="4C4C4C"/>
          <w:spacing w:val="0"/>
          <w:sz w:val="30"/>
          <w:szCs w:val="30"/>
          <w:lang w:val="en-US" w:eastAsia="zh-CN"/>
        </w:rPr>
        <w:t>100</w:t>
      </w:r>
      <w:r>
        <w:rPr>
          <w:rFonts w:hint="eastAsia" w:ascii="宋体" w:hAnsi="宋体" w:eastAsia="宋体" w:cs="宋体"/>
          <w:i w:val="0"/>
          <w:iCs w:val="0"/>
          <w:caps w:val="0"/>
          <w:color w:val="4C4C4C"/>
          <w:spacing w:val="0"/>
          <w:sz w:val="30"/>
          <w:szCs w:val="30"/>
        </w:rPr>
        <w:t>%,</w:t>
      </w:r>
      <w:r>
        <w:rPr>
          <w:rFonts w:hint="eastAsia" w:ascii="宋体" w:hAnsi="宋体" w:eastAsia="宋体" w:cs="宋体"/>
          <w:i w:val="0"/>
          <w:iCs w:val="0"/>
          <w:caps w:val="0"/>
          <w:color w:val="4C4C4C"/>
          <w:spacing w:val="0"/>
          <w:sz w:val="30"/>
          <w:szCs w:val="30"/>
          <w:lang w:eastAsia="zh-CN"/>
        </w:rPr>
        <w:t>增加</w:t>
      </w:r>
      <w:r>
        <w:rPr>
          <w:rFonts w:hint="eastAsia" w:ascii="宋体" w:hAnsi="宋体" w:eastAsia="宋体" w:cs="宋体"/>
          <w:i w:val="0"/>
          <w:iCs w:val="0"/>
          <w:caps w:val="0"/>
          <w:color w:val="4C4C4C"/>
          <w:spacing w:val="0"/>
          <w:sz w:val="30"/>
          <w:szCs w:val="30"/>
        </w:rPr>
        <w:t>的主要原因是</w:t>
      </w:r>
      <w:r>
        <w:rPr>
          <w:rFonts w:hint="eastAsia" w:ascii="宋体" w:hAnsi="宋体" w:eastAsia="宋体" w:cs="宋体"/>
          <w:i w:val="0"/>
          <w:iCs w:val="0"/>
          <w:caps w:val="0"/>
          <w:color w:val="4C4C4C"/>
          <w:spacing w:val="0"/>
          <w:sz w:val="30"/>
          <w:szCs w:val="30"/>
          <w:lang w:eastAsia="zh-CN"/>
        </w:rPr>
        <w:t>上年</w:t>
      </w:r>
      <w:r>
        <w:rPr>
          <w:rFonts w:hint="eastAsia" w:ascii="宋体" w:hAnsi="宋体" w:eastAsia="宋体" w:cs="宋体"/>
          <w:i w:val="0"/>
          <w:iCs w:val="0"/>
          <w:caps w:val="0"/>
          <w:color w:val="4C4C4C"/>
          <w:spacing w:val="0"/>
          <w:sz w:val="30"/>
          <w:szCs w:val="30"/>
        </w:rPr>
        <w:t>取消公务用车</w:t>
      </w:r>
      <w:r>
        <w:rPr>
          <w:rFonts w:hint="eastAsia" w:ascii="宋体" w:hAnsi="宋体" w:eastAsia="宋体" w:cs="宋体"/>
          <w:i w:val="0"/>
          <w:iCs w:val="0"/>
          <w:caps w:val="0"/>
          <w:color w:val="4C4C4C"/>
          <w:spacing w:val="0"/>
          <w:sz w:val="30"/>
          <w:szCs w:val="30"/>
          <w:lang w:eastAsia="zh-CN"/>
        </w:rPr>
        <w:t>不作决算支出以其他交通费入账，今年按单位公务用车做决算</w:t>
      </w:r>
      <w:r>
        <w:rPr>
          <w:rFonts w:hint="eastAsia" w:ascii="宋体" w:hAnsi="宋体" w:eastAsia="宋体" w:cs="宋体"/>
          <w:i w:val="0"/>
          <w:iCs w:val="0"/>
          <w:caps w:val="0"/>
          <w:color w:val="4C4C4C"/>
          <w:spacing w:val="0"/>
          <w:sz w:val="30"/>
          <w:szCs w:val="3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宋体" w:hAnsi="宋体" w:eastAsia="宋体" w:cs="宋体"/>
          <w:i w:val="0"/>
          <w:iCs w:val="0"/>
          <w:caps w:val="0"/>
          <w:color w:val="4C4C4C"/>
          <w:spacing w:val="0"/>
          <w:sz w:val="30"/>
          <w:szCs w:val="30"/>
        </w:rPr>
        <w:t>（二）“三公”经费财政拨款支出决算具体情况说明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lang w:val="en-US" w:eastAsia="zh-CN"/>
        </w:rPr>
        <w:t>2020</w:t>
      </w:r>
      <w:r>
        <w:rPr>
          <w:rFonts w:hint="eastAsia" w:ascii="宋体" w:hAnsi="宋体" w:eastAsia="宋体" w:cs="宋体"/>
          <w:i w:val="0"/>
          <w:iCs w:val="0"/>
          <w:caps w:val="0"/>
          <w:color w:val="4C4C4C"/>
          <w:spacing w:val="0"/>
          <w:sz w:val="30"/>
          <w:szCs w:val="30"/>
        </w:rPr>
        <w:t>年度“三公”经费财政拨款支出决算中，公务接待费支出决算</w:t>
      </w:r>
      <w:r>
        <w:rPr>
          <w:rFonts w:hint="eastAsia" w:ascii="宋体" w:hAnsi="宋体" w:eastAsia="宋体" w:cs="宋体"/>
          <w:i w:val="0"/>
          <w:iCs w:val="0"/>
          <w:caps w:val="0"/>
          <w:color w:val="4C4C4C"/>
          <w:spacing w:val="0"/>
          <w:sz w:val="30"/>
          <w:szCs w:val="30"/>
          <w:lang w:val="en-US" w:eastAsia="zh-CN"/>
        </w:rPr>
        <w:t>4.96</w:t>
      </w:r>
      <w:r>
        <w:rPr>
          <w:rFonts w:hint="eastAsia" w:ascii="宋体" w:hAnsi="宋体" w:eastAsia="宋体" w:cs="宋体"/>
          <w:i w:val="0"/>
          <w:iCs w:val="0"/>
          <w:caps w:val="0"/>
          <w:color w:val="4C4C4C"/>
          <w:spacing w:val="0"/>
          <w:sz w:val="30"/>
          <w:szCs w:val="30"/>
        </w:rPr>
        <w:t>万元，占</w:t>
      </w:r>
      <w:r>
        <w:rPr>
          <w:rFonts w:hint="eastAsia" w:ascii="宋体" w:hAnsi="宋体" w:eastAsia="宋体" w:cs="宋体"/>
          <w:i w:val="0"/>
          <w:iCs w:val="0"/>
          <w:caps w:val="0"/>
          <w:color w:val="4C4C4C"/>
          <w:spacing w:val="0"/>
          <w:sz w:val="30"/>
          <w:szCs w:val="30"/>
          <w:lang w:val="en-US" w:eastAsia="zh-CN"/>
        </w:rPr>
        <w:t>35</w:t>
      </w:r>
      <w:r>
        <w:rPr>
          <w:rFonts w:hint="eastAsia" w:ascii="宋体" w:hAnsi="宋体" w:eastAsia="宋体" w:cs="宋体"/>
          <w:i w:val="0"/>
          <w:iCs w:val="0"/>
          <w:caps w:val="0"/>
          <w:color w:val="4C4C4C"/>
          <w:spacing w:val="0"/>
          <w:sz w:val="30"/>
          <w:szCs w:val="30"/>
        </w:rPr>
        <w:t>%,因公出国（境）费支出决算0万元，占0%,公务用车购置费及运行维护费支出决算</w:t>
      </w:r>
      <w:r>
        <w:rPr>
          <w:rFonts w:hint="eastAsia" w:ascii="宋体" w:hAnsi="宋体" w:eastAsia="宋体" w:cs="宋体"/>
          <w:i w:val="0"/>
          <w:iCs w:val="0"/>
          <w:caps w:val="0"/>
          <w:color w:val="4C4C4C"/>
          <w:spacing w:val="0"/>
          <w:sz w:val="30"/>
          <w:szCs w:val="30"/>
          <w:lang w:val="en-US" w:eastAsia="zh-CN"/>
        </w:rPr>
        <w:t>9.58</w:t>
      </w:r>
      <w:r>
        <w:rPr>
          <w:rFonts w:hint="eastAsia" w:ascii="宋体" w:hAnsi="宋体" w:eastAsia="宋体" w:cs="宋体"/>
          <w:i w:val="0"/>
          <w:iCs w:val="0"/>
          <w:caps w:val="0"/>
          <w:color w:val="4C4C4C"/>
          <w:spacing w:val="0"/>
          <w:sz w:val="30"/>
          <w:szCs w:val="30"/>
        </w:rPr>
        <w:t>万元，占</w:t>
      </w:r>
      <w:r>
        <w:rPr>
          <w:rFonts w:hint="eastAsia" w:ascii="宋体" w:hAnsi="宋体" w:eastAsia="宋体" w:cs="宋体"/>
          <w:i w:val="0"/>
          <w:iCs w:val="0"/>
          <w:caps w:val="0"/>
          <w:color w:val="4C4C4C"/>
          <w:spacing w:val="0"/>
          <w:sz w:val="30"/>
          <w:szCs w:val="30"/>
          <w:lang w:val="en-US" w:eastAsia="zh-CN"/>
        </w:rPr>
        <w:t>65</w:t>
      </w:r>
      <w:r>
        <w:rPr>
          <w:rFonts w:hint="eastAsia" w:ascii="宋体" w:hAnsi="宋体" w:eastAsia="宋体" w:cs="宋体"/>
          <w:i w:val="0"/>
          <w:iCs w:val="0"/>
          <w:caps w:val="0"/>
          <w:color w:val="4C4C4C"/>
          <w:spacing w:val="0"/>
          <w:sz w:val="30"/>
          <w:szCs w:val="30"/>
        </w:rPr>
        <w:t>0%。</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231"/>
        </w:tabs>
        <w:spacing w:before="0" w:beforeAutospacing="0" w:after="0" w:afterAutospacing="0" w:line="525" w:lineRule="atLeast"/>
        <w:ind w:right="0" w:rightChars="0"/>
        <w:textAlignment w:val="center"/>
        <w:rPr>
          <w:rFonts w:hint="eastAsia" w:ascii="微软雅黑" w:hAnsi="微软雅黑" w:eastAsia="宋体" w:cs="微软雅黑"/>
          <w:color w:val="4C4C4C"/>
          <w:sz w:val="21"/>
          <w:szCs w:val="21"/>
          <w:lang w:val="en-US" w:eastAsia="zh-CN"/>
        </w:rPr>
      </w:pPr>
      <w:r>
        <w:rPr>
          <w:rFonts w:hint="eastAsia" w:ascii="宋体" w:hAnsi="宋体" w:eastAsia="宋体" w:cs="宋体"/>
          <w:color w:val="4C4C4C"/>
          <w:sz w:val="30"/>
          <w:szCs w:val="30"/>
          <w:lang w:val="en-US" w:eastAsia="zh-CN"/>
        </w:rPr>
        <w:t>1</w:t>
      </w:r>
      <w:r>
        <w:rPr>
          <w:rFonts w:hint="eastAsia" w:ascii="微软雅黑" w:hAnsi="微软雅黑" w:eastAsia="微软雅黑" w:cs="微软雅黑"/>
          <w:color w:val="4C4C4C"/>
          <w:sz w:val="21"/>
          <w:szCs w:val="21"/>
          <w:lang w:val="en-US" w:eastAsia="zh-CN"/>
        </w:rPr>
        <w:t>、</w:t>
      </w:r>
      <w:r>
        <w:rPr>
          <w:rFonts w:hint="eastAsia" w:ascii="微软雅黑" w:hAnsi="微软雅黑" w:eastAsia="微软雅黑" w:cs="微软雅黑"/>
          <w:color w:val="4C4C4C"/>
          <w:sz w:val="21"/>
          <w:szCs w:val="21"/>
          <w:lang w:val="en-US" w:eastAsia="zh-CN"/>
        </w:rPr>
        <w:tab/>
      </w:r>
      <w:r>
        <w:rPr>
          <w:rFonts w:hint="eastAsia" w:ascii="宋体" w:hAnsi="宋体" w:eastAsia="宋体" w:cs="宋体"/>
          <w:i w:val="0"/>
          <w:iCs w:val="0"/>
          <w:caps w:val="0"/>
          <w:color w:val="4C4C4C"/>
          <w:spacing w:val="0"/>
          <w:sz w:val="30"/>
          <w:szCs w:val="30"/>
        </w:rPr>
        <w:t>因公出国（境）费支出决算0万元</w:t>
      </w:r>
      <w:r>
        <w:rPr>
          <w:rFonts w:hint="eastAsia" w:ascii="宋体" w:hAnsi="宋体" w:eastAsia="宋体" w:cs="宋体"/>
          <w:i w:val="0"/>
          <w:iCs w:val="0"/>
          <w:caps w:val="0"/>
          <w:color w:val="4C4C4C"/>
          <w:spacing w:val="0"/>
          <w:sz w:val="30"/>
          <w:szCs w:val="30"/>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right="0"/>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2、公务接待费支出决算为</w:t>
      </w:r>
      <w:r>
        <w:rPr>
          <w:rFonts w:hint="eastAsia" w:ascii="宋体" w:hAnsi="宋体" w:eastAsia="宋体" w:cs="宋体"/>
          <w:i w:val="0"/>
          <w:iCs w:val="0"/>
          <w:caps w:val="0"/>
          <w:color w:val="4C4C4C"/>
          <w:spacing w:val="0"/>
          <w:sz w:val="30"/>
          <w:szCs w:val="30"/>
          <w:lang w:val="en-US" w:eastAsia="zh-CN"/>
        </w:rPr>
        <w:t>4.96</w:t>
      </w:r>
      <w:r>
        <w:rPr>
          <w:rFonts w:hint="eastAsia" w:ascii="宋体" w:hAnsi="宋体" w:eastAsia="宋体" w:cs="宋体"/>
          <w:i w:val="0"/>
          <w:iCs w:val="0"/>
          <w:caps w:val="0"/>
          <w:color w:val="4C4C4C"/>
          <w:spacing w:val="0"/>
          <w:sz w:val="30"/>
          <w:szCs w:val="30"/>
        </w:rPr>
        <w:t>万元，全年共接待来宾</w:t>
      </w:r>
      <w:r>
        <w:rPr>
          <w:rFonts w:hint="eastAsia" w:ascii="宋体" w:hAnsi="宋体" w:eastAsia="宋体" w:cs="宋体"/>
          <w:i w:val="0"/>
          <w:iCs w:val="0"/>
          <w:caps w:val="0"/>
          <w:color w:val="4C4C4C"/>
          <w:spacing w:val="0"/>
          <w:sz w:val="30"/>
          <w:szCs w:val="30"/>
          <w:lang w:val="en-US" w:eastAsia="zh-CN"/>
        </w:rPr>
        <w:t>29</w:t>
      </w:r>
      <w:r>
        <w:rPr>
          <w:rFonts w:hint="eastAsia" w:ascii="宋体" w:hAnsi="宋体" w:eastAsia="宋体" w:cs="宋体"/>
          <w:i w:val="0"/>
          <w:iCs w:val="0"/>
          <w:caps w:val="0"/>
          <w:color w:val="4C4C4C"/>
          <w:spacing w:val="0"/>
          <w:sz w:val="30"/>
          <w:szCs w:val="30"/>
        </w:rPr>
        <w:t>次</w:t>
      </w:r>
      <w:r>
        <w:rPr>
          <w:rFonts w:hint="eastAsia" w:ascii="宋体" w:hAnsi="宋体" w:eastAsia="宋体" w:cs="宋体"/>
          <w:i w:val="0"/>
          <w:iCs w:val="0"/>
          <w:caps w:val="0"/>
          <w:color w:val="4C4C4C"/>
          <w:spacing w:val="0"/>
          <w:sz w:val="30"/>
          <w:szCs w:val="30"/>
          <w:lang w:val="en-US" w:eastAsia="zh-CN"/>
        </w:rPr>
        <w:t>284</w:t>
      </w:r>
      <w:r>
        <w:rPr>
          <w:rFonts w:hint="eastAsia" w:ascii="宋体" w:hAnsi="宋体" w:eastAsia="宋体" w:cs="宋体"/>
          <w:i w:val="0"/>
          <w:iCs w:val="0"/>
          <w:caps w:val="0"/>
          <w:color w:val="4C4C4C"/>
          <w:spacing w:val="0"/>
          <w:sz w:val="30"/>
          <w:szCs w:val="30"/>
        </w:rPr>
        <w:t>人，主要是</w:t>
      </w:r>
      <w:r>
        <w:rPr>
          <w:rFonts w:hint="eastAsia" w:ascii="宋体" w:hAnsi="宋体" w:eastAsia="宋体" w:cs="宋体"/>
          <w:i w:val="0"/>
          <w:iCs w:val="0"/>
          <w:caps w:val="0"/>
          <w:color w:val="4C4C4C"/>
          <w:spacing w:val="0"/>
          <w:sz w:val="30"/>
          <w:szCs w:val="30"/>
          <w:lang w:eastAsia="zh-CN"/>
        </w:rPr>
        <w:t>环保督察、污染源</w:t>
      </w:r>
      <w:r>
        <w:rPr>
          <w:rFonts w:hint="eastAsia" w:ascii="宋体" w:hAnsi="宋体" w:eastAsia="宋体" w:cs="宋体"/>
          <w:i w:val="0"/>
          <w:iCs w:val="0"/>
          <w:caps w:val="0"/>
          <w:color w:val="4C4C4C"/>
          <w:spacing w:val="0"/>
          <w:sz w:val="30"/>
          <w:szCs w:val="30"/>
        </w:rPr>
        <w:t>检查</w:t>
      </w:r>
      <w:r>
        <w:rPr>
          <w:rFonts w:hint="eastAsia" w:ascii="宋体" w:hAnsi="宋体" w:eastAsia="宋体" w:cs="宋体"/>
          <w:i w:val="0"/>
          <w:iCs w:val="0"/>
          <w:caps w:val="0"/>
          <w:color w:val="4C4C4C"/>
          <w:spacing w:val="0"/>
          <w:sz w:val="30"/>
          <w:szCs w:val="30"/>
          <w:lang w:eastAsia="zh-CN"/>
        </w:rPr>
        <w:t>、监测等</w:t>
      </w:r>
      <w:r>
        <w:rPr>
          <w:rFonts w:hint="eastAsia" w:ascii="宋体" w:hAnsi="宋体" w:eastAsia="宋体" w:cs="宋体"/>
          <w:i w:val="0"/>
          <w:iCs w:val="0"/>
          <w:caps w:val="0"/>
          <w:color w:val="4C4C4C"/>
          <w:spacing w:val="0"/>
          <w:sz w:val="30"/>
          <w:szCs w:val="30"/>
        </w:rPr>
        <w:t>发生的接待支出。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 w:beforeAutospacing="0" w:after="22" w:afterAutospacing="0" w:line="378" w:lineRule="atLeast"/>
        <w:ind w:left="0" w:right="0" w:firstLine="0"/>
        <w:jc w:val="both"/>
        <w:textAlignment w:val="center"/>
        <w:rPr>
          <w:rFonts w:hint="eastAsia" w:ascii="宋体" w:hAnsi="宋体" w:eastAsia="宋体" w:cs="宋体"/>
          <w:color w:val="4C4C4C"/>
          <w:sz w:val="28"/>
          <w:szCs w:val="28"/>
        </w:rPr>
      </w:pPr>
      <w:r>
        <w:rPr>
          <w:rFonts w:hint="eastAsia" w:ascii="宋体" w:hAnsi="宋体" w:eastAsia="宋体" w:cs="宋体"/>
          <w:i w:val="0"/>
          <w:iCs w:val="0"/>
          <w:caps w:val="0"/>
          <w:color w:val="4C4C4C"/>
          <w:spacing w:val="0"/>
          <w:sz w:val="30"/>
          <w:szCs w:val="30"/>
        </w:rPr>
        <w:t>3、公务用车购置费及运行维护费支出决算为0万。截止</w:t>
      </w:r>
      <w:r>
        <w:rPr>
          <w:rFonts w:hint="eastAsia" w:ascii="宋体" w:hAnsi="宋体" w:eastAsia="宋体" w:cs="宋体"/>
          <w:i w:val="0"/>
          <w:iCs w:val="0"/>
          <w:caps w:val="0"/>
          <w:color w:val="4C4C4C"/>
          <w:spacing w:val="0"/>
          <w:sz w:val="30"/>
          <w:szCs w:val="30"/>
          <w:lang w:val="en-US" w:eastAsia="zh-CN"/>
        </w:rPr>
        <w:t>2020</w:t>
      </w:r>
      <w:r>
        <w:rPr>
          <w:rFonts w:hint="eastAsia" w:ascii="宋体" w:hAnsi="宋体" w:eastAsia="宋体" w:cs="宋体"/>
          <w:i w:val="0"/>
          <w:iCs w:val="0"/>
          <w:caps w:val="0"/>
          <w:color w:val="4C4C4C"/>
          <w:spacing w:val="0"/>
          <w:sz w:val="30"/>
          <w:szCs w:val="30"/>
        </w:rPr>
        <w:t>年12月31日，</w:t>
      </w:r>
      <w:r>
        <w:rPr>
          <w:rFonts w:hint="eastAsia" w:ascii="宋体" w:hAnsi="宋体" w:eastAsia="宋体" w:cs="宋体"/>
          <w:i w:val="0"/>
          <w:iCs w:val="0"/>
          <w:caps w:val="0"/>
          <w:color w:val="4C4C4C"/>
          <w:spacing w:val="0"/>
          <w:sz w:val="28"/>
          <w:szCs w:val="28"/>
        </w:rPr>
        <w:t>我单位开支财政拨款的公务用车保有量为3辆。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30"/>
          <w:szCs w:val="30"/>
        </w:rPr>
        <w:t>八、政府性基金预算收入支出决算情况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r>
        <w:rPr>
          <w:rFonts w:hint="eastAsia" w:ascii="宋体" w:hAnsi="宋体" w:eastAsia="宋体" w:cs="宋体"/>
          <w:i w:val="0"/>
          <w:iCs w:val="0"/>
          <w:caps w:val="0"/>
          <w:color w:val="4C4C4C"/>
          <w:spacing w:val="0"/>
          <w:sz w:val="30"/>
          <w:szCs w:val="30"/>
          <w:lang w:val="en-US" w:eastAsia="zh-CN"/>
        </w:rPr>
        <w:t>2020</w:t>
      </w:r>
      <w:r>
        <w:rPr>
          <w:rFonts w:hint="eastAsia" w:ascii="宋体" w:hAnsi="宋体" w:eastAsia="宋体" w:cs="宋体"/>
          <w:i w:val="0"/>
          <w:iCs w:val="0"/>
          <w:caps w:val="0"/>
          <w:color w:val="4C4C4C"/>
          <w:spacing w:val="0"/>
          <w:sz w:val="30"/>
          <w:szCs w:val="30"/>
        </w:rPr>
        <w:t>年度政府性基金预算财政拨款收入</w:t>
      </w:r>
      <w:r>
        <w:rPr>
          <w:rFonts w:hint="eastAsia" w:ascii="宋体" w:hAnsi="宋体" w:eastAsia="宋体" w:cs="宋体"/>
          <w:i w:val="0"/>
          <w:iCs w:val="0"/>
          <w:caps w:val="0"/>
          <w:color w:val="4C4C4C"/>
          <w:spacing w:val="0"/>
          <w:sz w:val="30"/>
          <w:szCs w:val="30"/>
          <w:lang w:val="en-US" w:eastAsia="zh-CN"/>
        </w:rPr>
        <w:t>0</w:t>
      </w:r>
      <w:r>
        <w:rPr>
          <w:rFonts w:hint="eastAsia" w:ascii="宋体" w:hAnsi="宋体" w:eastAsia="宋体" w:cs="宋体"/>
          <w:i w:val="0"/>
          <w:iCs w:val="0"/>
          <w:caps w:val="0"/>
          <w:color w:val="4C4C4C"/>
          <w:spacing w:val="0"/>
          <w:sz w:val="30"/>
          <w:szCs w:val="30"/>
        </w:rPr>
        <w:t>万元；年初结转和结余</w:t>
      </w:r>
      <w:r>
        <w:rPr>
          <w:rFonts w:hint="eastAsia" w:ascii="宋体" w:hAnsi="宋体" w:eastAsia="宋体" w:cs="宋体"/>
          <w:i w:val="0"/>
          <w:iCs w:val="0"/>
          <w:caps w:val="0"/>
          <w:color w:val="4C4C4C"/>
          <w:spacing w:val="0"/>
          <w:sz w:val="30"/>
          <w:szCs w:val="30"/>
          <w:lang w:val="en-US" w:eastAsia="zh-CN"/>
        </w:rPr>
        <w:t>44.55</w:t>
      </w:r>
      <w:r>
        <w:rPr>
          <w:rFonts w:hint="eastAsia" w:ascii="宋体" w:hAnsi="宋体" w:eastAsia="宋体" w:cs="宋体"/>
          <w:i w:val="0"/>
          <w:iCs w:val="0"/>
          <w:caps w:val="0"/>
          <w:color w:val="4C4C4C"/>
          <w:spacing w:val="0"/>
          <w:sz w:val="30"/>
          <w:szCs w:val="30"/>
        </w:rPr>
        <w:t>万元；支出</w:t>
      </w:r>
      <w:r>
        <w:rPr>
          <w:rFonts w:hint="eastAsia" w:ascii="宋体" w:hAnsi="宋体" w:eastAsia="宋体" w:cs="宋体"/>
          <w:i w:val="0"/>
          <w:iCs w:val="0"/>
          <w:caps w:val="0"/>
          <w:color w:val="4C4C4C"/>
          <w:spacing w:val="0"/>
          <w:sz w:val="30"/>
          <w:szCs w:val="30"/>
          <w:lang w:val="en-US" w:eastAsia="zh-CN"/>
        </w:rPr>
        <w:t>42.01</w:t>
      </w:r>
      <w:r>
        <w:rPr>
          <w:rFonts w:hint="eastAsia" w:ascii="宋体" w:hAnsi="宋体" w:eastAsia="宋体" w:cs="宋体"/>
          <w:i w:val="0"/>
          <w:iCs w:val="0"/>
          <w:caps w:val="0"/>
          <w:color w:val="4C4C4C"/>
          <w:spacing w:val="0"/>
          <w:sz w:val="30"/>
          <w:szCs w:val="30"/>
        </w:rPr>
        <w:t>万元，其中基本支出 0万元，项目支出</w:t>
      </w:r>
      <w:r>
        <w:rPr>
          <w:rFonts w:hint="eastAsia" w:ascii="宋体" w:hAnsi="宋体" w:eastAsia="宋体" w:cs="宋体"/>
          <w:i w:val="0"/>
          <w:iCs w:val="0"/>
          <w:caps w:val="0"/>
          <w:color w:val="4C4C4C"/>
          <w:spacing w:val="0"/>
          <w:sz w:val="30"/>
          <w:szCs w:val="30"/>
          <w:lang w:val="en-US" w:eastAsia="zh-CN"/>
        </w:rPr>
        <w:t>42.01</w:t>
      </w:r>
      <w:r>
        <w:rPr>
          <w:rFonts w:hint="eastAsia" w:ascii="宋体" w:hAnsi="宋体" w:eastAsia="宋体" w:cs="宋体"/>
          <w:i w:val="0"/>
          <w:iCs w:val="0"/>
          <w:caps w:val="0"/>
          <w:color w:val="4C4C4C"/>
          <w:spacing w:val="0"/>
          <w:sz w:val="30"/>
          <w:szCs w:val="30"/>
        </w:rPr>
        <w:t>万元；年末结转和结余</w:t>
      </w:r>
      <w:r>
        <w:rPr>
          <w:rFonts w:hint="eastAsia" w:ascii="宋体" w:hAnsi="宋体" w:eastAsia="宋体" w:cs="宋体"/>
          <w:i w:val="0"/>
          <w:iCs w:val="0"/>
          <w:caps w:val="0"/>
          <w:color w:val="4C4C4C"/>
          <w:spacing w:val="0"/>
          <w:sz w:val="30"/>
          <w:szCs w:val="30"/>
          <w:lang w:val="en-US" w:eastAsia="zh-CN"/>
        </w:rPr>
        <w:t>2.55</w:t>
      </w:r>
      <w:r>
        <w:rPr>
          <w:rFonts w:hint="eastAsia" w:ascii="宋体" w:hAnsi="宋体" w:eastAsia="宋体" w:cs="宋体"/>
          <w:i w:val="0"/>
          <w:iCs w:val="0"/>
          <w:caps w:val="0"/>
          <w:color w:val="4C4C4C"/>
          <w:spacing w:val="0"/>
          <w:sz w:val="30"/>
          <w:szCs w:val="30"/>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30"/>
          <w:szCs w:val="30"/>
        </w:rPr>
        <w:t>九、关于20</w:t>
      </w:r>
      <w:r>
        <w:rPr>
          <w:rStyle w:val="7"/>
          <w:rFonts w:hint="eastAsia" w:ascii="黑体" w:hAnsi="宋体" w:eastAsia="黑体" w:cs="黑体"/>
          <w:i w:val="0"/>
          <w:iCs w:val="0"/>
          <w:caps w:val="0"/>
          <w:color w:val="4C4C4C"/>
          <w:spacing w:val="0"/>
          <w:sz w:val="30"/>
          <w:szCs w:val="30"/>
          <w:lang w:val="en-US" w:eastAsia="zh-CN"/>
        </w:rPr>
        <w:t>20</w:t>
      </w:r>
      <w:r>
        <w:rPr>
          <w:rStyle w:val="7"/>
          <w:rFonts w:hint="eastAsia" w:ascii="黑体" w:hAnsi="宋体" w:eastAsia="黑体" w:cs="黑体"/>
          <w:i w:val="0"/>
          <w:iCs w:val="0"/>
          <w:caps w:val="0"/>
          <w:color w:val="4C4C4C"/>
          <w:spacing w:val="0"/>
          <w:sz w:val="30"/>
          <w:szCs w:val="30"/>
        </w:rPr>
        <w:t>年度预算绩效情况说明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8"/>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从整体情况来看，我局严格按照年初预算进行部门整体支出。在支出过程中，能严格遵守各项规章制度。所有项目都详细制定了方案，严格按方案组织实施，并加强了监督。尤其是在专项经费支出上，我们能专款专用，按项目实施计划的进度情况进行资金拨付，无截留、无挪用等现象。完成了县委县政府确定的环境建设、整治目标任务。实行了先有预算、后有执行、“用钱必问效、无效必问责”的新常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严格落实《预算法》及省、市绩效管理工作的有关规定，进一步规范财政资金的管理，强化财政支出绩效理念，提升部门责任意识，提高资金使用效益，促进环保事业的发展。 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　  根据绩效评价的要求，我们成立了自评工作领导小组，对照自评方案进行研究和布署，党组成员、局属各单位及机关各科室全程参与，按照自评方案的要求，对照各实施项目的内容逐条逐项自评。在自评过程发现问题，查找原因，及时纠正偏差，为下一步工作夯实基础。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102" w:afterAutospacing="0" w:line="360" w:lineRule="atLeast"/>
        <w:ind w:left="0" w:right="0" w:firstLine="562"/>
        <w:jc w:val="left"/>
        <w:textAlignment w:val="center"/>
        <w:rPr>
          <w:rFonts w:hint="eastAsia" w:ascii="微软雅黑" w:hAnsi="微软雅黑" w:eastAsia="微软雅黑" w:cs="微软雅黑"/>
          <w:color w:val="4C4C4C"/>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123"/>
        <w:jc w:val="both"/>
        <w:textAlignment w:val="center"/>
        <w:rPr>
          <w:rFonts w:hint="eastAsia" w:ascii="微软雅黑" w:hAnsi="微软雅黑" w:eastAsia="微软雅黑" w:cs="微软雅黑"/>
          <w:color w:val="4C4C4C"/>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30"/>
          <w:szCs w:val="30"/>
        </w:rPr>
        <w:t>十、其他重要事项情况说明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475"/>
        <w:jc w:val="left"/>
        <w:textAlignment w:val="center"/>
        <w:rPr>
          <w:rFonts w:hint="eastAsia" w:ascii="微软雅黑" w:hAnsi="微软雅黑" w:eastAsia="微软雅黑" w:cs="微软雅黑"/>
          <w:color w:val="4C4C4C"/>
          <w:sz w:val="24"/>
          <w:szCs w:val="24"/>
        </w:rPr>
      </w:pPr>
      <w:r>
        <w:rPr>
          <w:rStyle w:val="7"/>
          <w:rFonts w:hint="eastAsia" w:ascii="宋体" w:hAnsi="宋体" w:eastAsia="宋体" w:cs="宋体"/>
          <w:i w:val="0"/>
          <w:iCs w:val="0"/>
          <w:caps w:val="0"/>
          <w:color w:val="4C4C4C"/>
          <w:spacing w:val="0"/>
          <w:sz w:val="30"/>
          <w:szCs w:val="30"/>
        </w:rPr>
        <w:t>（一）机关运行经费支出情况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本部门</w:t>
      </w:r>
      <w:r>
        <w:rPr>
          <w:rFonts w:hint="eastAsia" w:ascii="宋体" w:hAnsi="宋体" w:eastAsia="宋体" w:cs="宋体"/>
          <w:i w:val="0"/>
          <w:iCs w:val="0"/>
          <w:caps w:val="0"/>
          <w:color w:val="4C4C4C"/>
          <w:spacing w:val="0"/>
          <w:sz w:val="30"/>
          <w:szCs w:val="30"/>
          <w:lang w:val="en-US" w:eastAsia="zh-CN"/>
        </w:rPr>
        <w:t>2020</w:t>
      </w:r>
      <w:r>
        <w:rPr>
          <w:rFonts w:hint="eastAsia" w:ascii="宋体" w:hAnsi="宋体" w:eastAsia="宋体" w:cs="宋体"/>
          <w:i w:val="0"/>
          <w:iCs w:val="0"/>
          <w:caps w:val="0"/>
          <w:color w:val="4C4C4C"/>
          <w:spacing w:val="0"/>
          <w:sz w:val="30"/>
          <w:szCs w:val="30"/>
        </w:rPr>
        <w:t>年度机关运行经费支出</w:t>
      </w:r>
      <w:r>
        <w:rPr>
          <w:rFonts w:hint="eastAsia" w:ascii="宋体" w:hAnsi="宋体" w:eastAsia="宋体" w:cs="宋体"/>
          <w:i w:val="0"/>
          <w:iCs w:val="0"/>
          <w:caps w:val="0"/>
          <w:color w:val="4C4C4C"/>
          <w:spacing w:val="0"/>
          <w:sz w:val="30"/>
          <w:szCs w:val="30"/>
          <w:lang w:val="en-US" w:eastAsia="zh-CN"/>
        </w:rPr>
        <w:t>22.42</w:t>
      </w:r>
      <w:r>
        <w:rPr>
          <w:rFonts w:hint="eastAsia" w:ascii="宋体" w:hAnsi="宋体" w:eastAsia="宋体" w:cs="宋体"/>
          <w:i w:val="0"/>
          <w:iCs w:val="0"/>
          <w:caps w:val="0"/>
          <w:color w:val="4C4C4C"/>
          <w:spacing w:val="0"/>
          <w:sz w:val="30"/>
          <w:szCs w:val="30"/>
        </w:rPr>
        <w:t>万元，比年初预算数增加</w:t>
      </w:r>
      <w:r>
        <w:rPr>
          <w:rFonts w:hint="eastAsia" w:ascii="宋体" w:hAnsi="宋体" w:eastAsia="宋体" w:cs="宋体"/>
          <w:i w:val="0"/>
          <w:iCs w:val="0"/>
          <w:caps w:val="0"/>
          <w:color w:val="4C4C4C"/>
          <w:spacing w:val="0"/>
          <w:sz w:val="30"/>
          <w:szCs w:val="30"/>
          <w:lang w:val="en-US" w:eastAsia="zh-CN"/>
        </w:rPr>
        <w:t>4.07</w:t>
      </w:r>
      <w:r>
        <w:rPr>
          <w:rFonts w:hint="eastAsia" w:ascii="宋体" w:hAnsi="宋体" w:eastAsia="宋体" w:cs="宋体"/>
          <w:i w:val="0"/>
          <w:iCs w:val="0"/>
          <w:caps w:val="0"/>
          <w:color w:val="4C4C4C"/>
          <w:spacing w:val="0"/>
          <w:sz w:val="30"/>
          <w:szCs w:val="30"/>
        </w:rPr>
        <w:t>万元，增长</w:t>
      </w:r>
      <w:r>
        <w:rPr>
          <w:rFonts w:hint="eastAsia" w:ascii="宋体" w:hAnsi="宋体" w:eastAsia="宋体" w:cs="宋体"/>
          <w:i w:val="0"/>
          <w:iCs w:val="0"/>
          <w:caps w:val="0"/>
          <w:color w:val="4C4C4C"/>
          <w:spacing w:val="0"/>
          <w:sz w:val="30"/>
          <w:szCs w:val="30"/>
          <w:lang w:val="en-US" w:eastAsia="zh-CN"/>
        </w:rPr>
        <w:t>19</w:t>
      </w:r>
      <w:r>
        <w:rPr>
          <w:rFonts w:hint="eastAsia" w:ascii="宋体" w:hAnsi="宋体" w:eastAsia="宋体" w:cs="宋体"/>
          <w:i w:val="0"/>
          <w:iCs w:val="0"/>
          <w:caps w:val="0"/>
          <w:color w:val="4C4C4C"/>
          <w:spacing w:val="0"/>
          <w:sz w:val="30"/>
          <w:szCs w:val="30"/>
        </w:rPr>
        <w:t>%。主要原因是：差旅费增加。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Style w:val="7"/>
          <w:rFonts w:hint="eastAsia" w:ascii="宋体" w:hAnsi="宋体" w:eastAsia="宋体" w:cs="宋体"/>
          <w:i w:val="0"/>
          <w:iCs w:val="0"/>
          <w:caps w:val="0"/>
          <w:color w:val="4C4C4C"/>
          <w:spacing w:val="0"/>
          <w:sz w:val="30"/>
          <w:szCs w:val="30"/>
        </w:rPr>
        <w:t>（二）一般性支出情况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lang w:val="en-US" w:eastAsia="zh-CN"/>
        </w:rPr>
        <w:t>2020</w:t>
      </w:r>
      <w:r>
        <w:rPr>
          <w:rFonts w:hint="eastAsia" w:ascii="宋体" w:hAnsi="宋体" w:eastAsia="宋体" w:cs="宋体"/>
          <w:i w:val="0"/>
          <w:iCs w:val="0"/>
          <w:caps w:val="0"/>
          <w:color w:val="4C4C4C"/>
          <w:spacing w:val="0"/>
          <w:sz w:val="30"/>
          <w:szCs w:val="30"/>
        </w:rPr>
        <w:t>年本部门开支会议费</w:t>
      </w:r>
      <w:r>
        <w:rPr>
          <w:rFonts w:hint="eastAsia" w:ascii="宋体" w:hAnsi="宋体" w:eastAsia="宋体" w:cs="宋体"/>
          <w:i w:val="0"/>
          <w:iCs w:val="0"/>
          <w:caps w:val="0"/>
          <w:color w:val="4C4C4C"/>
          <w:spacing w:val="0"/>
          <w:sz w:val="30"/>
          <w:szCs w:val="30"/>
          <w:lang w:val="en-US" w:eastAsia="zh-CN"/>
        </w:rPr>
        <w:t>0.65</w:t>
      </w:r>
      <w:r>
        <w:rPr>
          <w:rFonts w:hint="eastAsia" w:ascii="宋体" w:hAnsi="宋体" w:eastAsia="宋体" w:cs="宋体"/>
          <w:i w:val="0"/>
          <w:iCs w:val="0"/>
          <w:caps w:val="0"/>
          <w:color w:val="4C4C4C"/>
          <w:spacing w:val="0"/>
          <w:sz w:val="30"/>
          <w:szCs w:val="30"/>
        </w:rPr>
        <w:t>万元，用于召开业务三类会议共</w:t>
      </w:r>
      <w:r>
        <w:rPr>
          <w:rFonts w:hint="eastAsia" w:ascii="宋体" w:hAnsi="宋体" w:eastAsia="宋体" w:cs="宋体"/>
          <w:i w:val="0"/>
          <w:iCs w:val="0"/>
          <w:caps w:val="0"/>
          <w:color w:val="4C4C4C"/>
          <w:spacing w:val="0"/>
          <w:sz w:val="30"/>
          <w:szCs w:val="30"/>
          <w:lang w:val="en-US" w:eastAsia="zh-CN"/>
        </w:rPr>
        <w:t>3</w:t>
      </w:r>
      <w:r>
        <w:rPr>
          <w:rFonts w:hint="eastAsia" w:ascii="宋体" w:hAnsi="宋体" w:eastAsia="宋体" w:cs="宋体"/>
          <w:i w:val="0"/>
          <w:iCs w:val="0"/>
          <w:caps w:val="0"/>
          <w:color w:val="4C4C4C"/>
          <w:spacing w:val="0"/>
          <w:sz w:val="30"/>
          <w:szCs w:val="30"/>
        </w:rPr>
        <w:t>次，人数</w:t>
      </w:r>
      <w:r>
        <w:rPr>
          <w:rFonts w:hint="eastAsia" w:ascii="宋体" w:hAnsi="宋体" w:eastAsia="宋体" w:cs="宋体"/>
          <w:i w:val="0"/>
          <w:iCs w:val="0"/>
          <w:caps w:val="0"/>
          <w:color w:val="4C4C4C"/>
          <w:spacing w:val="0"/>
          <w:sz w:val="30"/>
          <w:szCs w:val="30"/>
          <w:lang w:val="en-US" w:eastAsia="zh-CN"/>
        </w:rPr>
        <w:t>54</w:t>
      </w:r>
      <w:r>
        <w:rPr>
          <w:rFonts w:hint="eastAsia" w:ascii="宋体" w:hAnsi="宋体" w:eastAsia="宋体" w:cs="宋体"/>
          <w:i w:val="0"/>
          <w:iCs w:val="0"/>
          <w:caps w:val="0"/>
          <w:color w:val="4C4C4C"/>
          <w:spacing w:val="0"/>
          <w:sz w:val="30"/>
          <w:szCs w:val="30"/>
        </w:rPr>
        <w:t>人，内容为</w:t>
      </w:r>
      <w:r>
        <w:rPr>
          <w:rFonts w:hint="eastAsia" w:ascii="宋体" w:hAnsi="宋体" w:eastAsia="宋体" w:cs="宋体"/>
          <w:i w:val="0"/>
          <w:iCs w:val="0"/>
          <w:caps w:val="0"/>
          <w:color w:val="4C4C4C"/>
          <w:spacing w:val="0"/>
          <w:sz w:val="30"/>
          <w:szCs w:val="30"/>
          <w:lang w:eastAsia="zh-CN"/>
        </w:rPr>
        <w:t>湘西州三线一单成果现场对接暨征求等</w:t>
      </w:r>
      <w:r>
        <w:rPr>
          <w:rFonts w:hint="eastAsia" w:ascii="宋体" w:hAnsi="宋体" w:eastAsia="宋体" w:cs="宋体"/>
          <w:i w:val="0"/>
          <w:iCs w:val="0"/>
          <w:caps w:val="0"/>
          <w:color w:val="4C4C4C"/>
          <w:spacing w:val="0"/>
          <w:sz w:val="30"/>
          <w:szCs w:val="30"/>
        </w:rPr>
        <w:t>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Style w:val="7"/>
          <w:rFonts w:hint="eastAsia" w:ascii="宋体" w:hAnsi="宋体" w:eastAsia="宋体" w:cs="宋体"/>
          <w:i w:val="0"/>
          <w:iCs w:val="0"/>
          <w:caps w:val="0"/>
          <w:color w:val="4C4C4C"/>
          <w:spacing w:val="0"/>
          <w:sz w:val="30"/>
          <w:szCs w:val="30"/>
        </w:rPr>
        <w:t>（三）政府采购支出情况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本部门20</w:t>
      </w:r>
      <w:r>
        <w:rPr>
          <w:rFonts w:hint="eastAsia" w:ascii="宋体" w:hAnsi="宋体" w:eastAsia="宋体" w:cs="宋体"/>
          <w:i w:val="0"/>
          <w:iCs w:val="0"/>
          <w:caps w:val="0"/>
          <w:color w:val="4C4C4C"/>
          <w:spacing w:val="0"/>
          <w:sz w:val="30"/>
          <w:szCs w:val="30"/>
          <w:lang w:val="en-US" w:eastAsia="zh-CN"/>
        </w:rPr>
        <w:t>20</w:t>
      </w:r>
      <w:r>
        <w:rPr>
          <w:rFonts w:hint="eastAsia" w:ascii="宋体" w:hAnsi="宋体" w:eastAsia="宋体" w:cs="宋体"/>
          <w:i w:val="0"/>
          <w:iCs w:val="0"/>
          <w:caps w:val="0"/>
          <w:color w:val="4C4C4C"/>
          <w:spacing w:val="0"/>
          <w:sz w:val="30"/>
          <w:szCs w:val="30"/>
        </w:rPr>
        <w:t>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475"/>
        <w:jc w:val="left"/>
        <w:textAlignment w:val="center"/>
        <w:rPr>
          <w:rFonts w:hint="eastAsia" w:ascii="微软雅黑" w:hAnsi="微软雅黑" w:eastAsia="微软雅黑" w:cs="微软雅黑"/>
          <w:color w:val="4C4C4C"/>
          <w:sz w:val="24"/>
          <w:szCs w:val="24"/>
        </w:rPr>
      </w:pPr>
      <w:r>
        <w:rPr>
          <w:rStyle w:val="7"/>
          <w:rFonts w:hint="eastAsia" w:ascii="宋体" w:hAnsi="宋体" w:eastAsia="宋体" w:cs="宋体"/>
          <w:i w:val="0"/>
          <w:iCs w:val="0"/>
          <w:caps w:val="0"/>
          <w:color w:val="4C4C4C"/>
          <w:spacing w:val="0"/>
          <w:sz w:val="30"/>
          <w:szCs w:val="30"/>
        </w:rPr>
        <w:t>（四）国有资产占用情况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截至</w:t>
      </w:r>
      <w:r>
        <w:rPr>
          <w:rFonts w:hint="eastAsia" w:ascii="宋体" w:hAnsi="宋体" w:eastAsia="宋体" w:cs="宋体"/>
          <w:i w:val="0"/>
          <w:iCs w:val="0"/>
          <w:caps w:val="0"/>
          <w:color w:val="4C4C4C"/>
          <w:spacing w:val="0"/>
          <w:sz w:val="30"/>
          <w:szCs w:val="30"/>
          <w:lang w:val="en-US" w:eastAsia="zh-CN"/>
        </w:rPr>
        <w:t>2020</w:t>
      </w:r>
      <w:r>
        <w:rPr>
          <w:rFonts w:hint="eastAsia" w:ascii="宋体" w:hAnsi="宋体" w:eastAsia="宋体" w:cs="宋体"/>
          <w:i w:val="0"/>
          <w:iCs w:val="0"/>
          <w:caps w:val="0"/>
          <w:color w:val="4C4C4C"/>
          <w:spacing w:val="0"/>
          <w:sz w:val="30"/>
          <w:szCs w:val="30"/>
        </w:rPr>
        <w:t>年12月31日，本单位共有车辆3辆，其中，领导干部用车0辆、机要通信用车0辆、应急保障用车0辆、执法执勤用车3辆、特种专业技术用车0辆、其他用车0辆，单位价值50万元以上通用设备0台（套）；单位价值100万元以上专用设备0台（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40" w:afterAutospacing="0" w:line="317" w:lineRule="atLeast"/>
        <w:ind w:left="0" w:right="0"/>
        <w:jc w:val="left"/>
        <w:textAlignment w:val="center"/>
        <w:rPr>
          <w:rFonts w:hint="eastAsia" w:ascii="微软雅黑" w:hAnsi="微软雅黑" w:eastAsia="微软雅黑" w:cs="微软雅黑"/>
          <w:color w:val="4C4C4C"/>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黑体" w:hAnsi="宋体" w:eastAsia="黑体" w:cs="黑体"/>
          <w:i w:val="0"/>
          <w:iCs w:val="0"/>
          <w:caps w:val="0"/>
          <w:color w:val="4C4C4C"/>
          <w:spacing w:val="0"/>
          <w:sz w:val="72"/>
          <w:szCs w:val="72"/>
        </w:rPr>
        <w:t>第四部分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黑体" w:hAnsi="宋体" w:eastAsia="黑体" w:cs="黑体"/>
          <w:i w:val="0"/>
          <w:iCs w:val="0"/>
          <w:caps w:val="0"/>
          <w:color w:val="4C4C4C"/>
          <w:spacing w:val="0"/>
          <w:sz w:val="70"/>
          <w:szCs w:val="70"/>
        </w:rPr>
        <w:t>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40" w:afterAutospacing="0" w:line="317" w:lineRule="atLeast"/>
        <w:ind w:left="0" w:right="0"/>
        <w:jc w:val="left"/>
        <w:textAlignment w:val="center"/>
        <w:rPr>
          <w:rFonts w:hint="eastAsia" w:ascii="微软雅黑" w:hAnsi="微软雅黑" w:eastAsia="微软雅黑" w:cs="微软雅黑"/>
          <w:color w:val="4C4C4C"/>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605" w:lineRule="atLeast"/>
        <w:ind w:left="0" w:right="0"/>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一、财政拨款收入：是指单位从中央财政部门取得的财政预算资金。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605" w:lineRule="atLeast"/>
        <w:ind w:left="0" w:right="0"/>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二、其他收入：是指部门取得的除“财政拨款”、“事业收入”、“事业单位经营收入”等以外的收入。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605" w:lineRule="atLeast"/>
        <w:ind w:left="0" w:right="0"/>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三、年初结转和结余：是指单位以前年度尚未完成、结转到本年仍按有关规定继续使用的资金。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605" w:lineRule="atLeast"/>
        <w:ind w:left="0" w:right="0"/>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四、基本支出：是指环保局为保障机构正常运转、完成日常工作任务所必需的开支，其内容包括人员经费和日常公用经费两部分。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605" w:lineRule="atLeast"/>
        <w:ind w:left="0" w:right="0"/>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五、项目开支：是指环保局在基本支出之外，为完成特定的行政工作任务或事业发展目标所发生的支出。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605" w:lineRule="atLeast"/>
        <w:ind w:left="0" w:right="0"/>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六、社会保障和就业行政单位离退休支出：是指环保局用于离退休方面的支出。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605" w:lineRule="atLeast"/>
        <w:ind w:left="0" w:right="0"/>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七、节能环保支出：是指按照国家政策规定用于节能环保方面的支出。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605" w:lineRule="atLeast"/>
        <w:ind w:left="0" w:right="0"/>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八、住房保障支出：是指环保局按照国家政策规定为职工计缴或向职工发放的住房公积金、提租补贴、购房补贴等住房改革方面的支出。住房公积金：是指按照《住房公积金管理条例》和其他相关规定，由单位及其在职职工工资为缴存基数，分别按照一定比例缴存的长期住房储金。行政单位缴存基数包括国家统一规定的公务员职工工资、级别工资、机关工人岗位工资和技术等级（职务）工资、年终一次性奖金、特殊岗位津贴、规范后发放的工作性津贴和生活性补贴等；事业单位缴存基数包括国家统一规定的岗位工资、薪级工资、绩效工资、特殊岗位津贴等。单位和职工住房公积金缴存比例均不得低于5.0%，不得高于12.0%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605" w:lineRule="atLeast"/>
        <w:ind w:left="0" w:right="0"/>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九、三公经费：是指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桥过路费、保险费、安全奖励费用等支出；公务接待费反映单位按规定开支的各类公务接待（含外宾接待）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605" w:lineRule="atLeast"/>
        <w:ind w:left="0" w:right="0"/>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十、机关运行经费：是指为保障行政单位（含参照公务员发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40" w:afterAutospacing="0" w:line="317" w:lineRule="atLeast"/>
        <w:ind w:left="0" w:right="0"/>
        <w:jc w:val="left"/>
        <w:textAlignment w:val="center"/>
        <w:rPr>
          <w:rFonts w:hint="eastAsia" w:ascii="微软雅黑" w:hAnsi="微软雅黑" w:eastAsia="微软雅黑" w:cs="微软雅黑"/>
          <w:color w:val="4C4C4C"/>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黑体" w:hAnsi="宋体" w:eastAsia="黑体" w:cs="黑体"/>
          <w:i w:val="0"/>
          <w:iCs w:val="0"/>
          <w:caps w:val="0"/>
          <w:color w:val="4C4C4C"/>
          <w:spacing w:val="0"/>
          <w:sz w:val="72"/>
          <w:szCs w:val="7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黑体" w:hAnsi="宋体" w:eastAsia="黑体" w:cs="黑体"/>
          <w:i w:val="0"/>
          <w:iCs w:val="0"/>
          <w:caps w:val="0"/>
          <w:color w:val="4C4C4C"/>
          <w:spacing w:val="0"/>
          <w:sz w:val="72"/>
          <w:szCs w:val="7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黑体" w:hAnsi="宋体" w:eastAsia="黑体" w:cs="黑体"/>
          <w:i w:val="0"/>
          <w:iCs w:val="0"/>
          <w:caps w:val="0"/>
          <w:color w:val="4C4C4C"/>
          <w:spacing w:val="0"/>
          <w:sz w:val="72"/>
          <w:szCs w:val="7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黑体" w:hAnsi="宋体" w:eastAsia="黑体" w:cs="黑体"/>
          <w:i w:val="0"/>
          <w:iCs w:val="0"/>
          <w:caps w:val="0"/>
          <w:color w:val="4C4C4C"/>
          <w:spacing w:val="0"/>
          <w:sz w:val="72"/>
          <w:szCs w:val="72"/>
        </w:rPr>
        <w:t>第五部分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40"/>
          <w:szCs w:val="40"/>
        </w:rPr>
      </w:pPr>
      <w:r>
        <w:rPr>
          <w:rStyle w:val="7"/>
          <w:rFonts w:hint="eastAsia" w:ascii="宋体" w:hAnsi="宋体" w:eastAsia="宋体" w:cs="宋体"/>
          <w:i w:val="0"/>
          <w:iCs w:val="0"/>
          <w:caps w:val="0"/>
          <w:color w:val="4C4C4C"/>
          <w:spacing w:val="0"/>
          <w:sz w:val="40"/>
          <w:szCs w:val="40"/>
          <w:lang w:val="en-US" w:eastAsia="zh-CN"/>
        </w:rPr>
        <w:t>2020</w:t>
      </w:r>
      <w:r>
        <w:rPr>
          <w:rStyle w:val="7"/>
          <w:rFonts w:hint="eastAsia" w:ascii="宋体" w:hAnsi="宋体" w:eastAsia="宋体" w:cs="宋体"/>
          <w:i w:val="0"/>
          <w:iCs w:val="0"/>
          <w:caps w:val="0"/>
          <w:color w:val="4C4C4C"/>
          <w:spacing w:val="0"/>
          <w:sz w:val="40"/>
          <w:szCs w:val="40"/>
        </w:rPr>
        <w:t>年部门整体支出绩效评价报告</w:t>
      </w: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right="0" w:firstLine="1920" w:firstLineChars="800"/>
        <w:jc w:val="both"/>
        <w:textAlignment w:val="center"/>
        <w:rPr>
          <w:rFonts w:hint="eastAsia" w:ascii="微软雅黑" w:hAnsi="微软雅黑" w:eastAsia="微软雅黑" w:cs="微软雅黑"/>
          <w:color w:val="4C4C4C"/>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301" w:firstLineChars="100"/>
        <w:jc w:val="left"/>
        <w:textAlignment w:val="center"/>
        <w:rPr>
          <w:rStyle w:val="7"/>
          <w:rFonts w:hint="eastAsia" w:ascii="仿宋" w:hAnsi="仿宋" w:eastAsia="仿宋" w:cs="仿宋"/>
          <w:i w:val="0"/>
          <w:iCs w:val="0"/>
          <w:caps w:val="0"/>
          <w:color w:val="4C4C4C"/>
          <w:spacing w:val="0"/>
          <w:sz w:val="30"/>
          <w:szCs w:val="30"/>
        </w:rPr>
      </w:pPr>
    </w:p>
    <w:p>
      <w:pPr>
        <w:jc w:val="both"/>
        <w:rPr>
          <w:rFonts w:hint="eastAsia" w:ascii="方正小标宋简体" w:hAnsi="方正小标宋简体" w:eastAsia="方正小标宋简体" w:cs="方正小标宋简体"/>
          <w:sz w:val="48"/>
          <w:szCs w:val="48"/>
          <w:lang w:val="en-US" w:eastAsia="zh-CN"/>
        </w:rPr>
      </w:pPr>
    </w:p>
    <w:p>
      <w:pPr>
        <w:ind w:firstLine="2880" w:firstLineChars="600"/>
        <w:jc w:val="both"/>
        <w:rPr>
          <w:rFonts w:hint="eastAsia" w:ascii="方正小标宋简体" w:hAnsi="方正小标宋简体" w:eastAsia="方正小标宋简体" w:cs="方正小标宋简体"/>
          <w:sz w:val="48"/>
          <w:szCs w:val="4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jc w:val="center"/>
        <w:textAlignment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jc w:val="center"/>
        <w:textAlignment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jc w:val="center"/>
        <w:textAlignment w:val="center"/>
        <w:rPr>
          <w:rFonts w:hint="eastAsia" w:eastAsiaTheme="minorEastAsia"/>
          <w:lang w:eastAsia="zh-CN"/>
        </w:rPr>
      </w:pPr>
      <w:r>
        <w:rPr>
          <w:rFonts w:hint="eastAsia" w:eastAsiaTheme="minorEastAsia"/>
          <w:lang w:eastAsia="zh-CN"/>
        </w:rPr>
        <w:object>
          <v:shape id="_x0000_i1025" o:spt="75" type="#_x0000_t75" style="height:66pt;width:72.75pt;" o:ole="t" filled="f" o:preferrelative="t" stroked="f" coordsize="21600,21600">
            <v:fill on="f" focussize="0,0"/>
            <v:stroke on="f"/>
            <v:imagedata r:id="rId5" o:title=""/>
            <o:lock v:ext="edit" aspectratio="t"/>
            <w10:wrap type="none"/>
            <w10:anchorlock/>
          </v:shape>
          <o:OLEObject Type="Embed" ProgID="Package" ShapeID="_x0000_i1025" DrawAspect="Icon" ObjectID="_1468075725" r:id="rId4">
            <o:LockedField>false</o:LockedField>
          </o:OLEObject>
        </w:object>
      </w:r>
      <w:bookmarkStart w:id="0" w:name="_GoBack"/>
      <w:bookmarkEnd w:id="0"/>
    </w:p>
    <w:sectPr>
      <w:pgSz w:w="16838" w:h="11906" w:orient="landscape"/>
      <w:pgMar w:top="1800" w:right="1440" w:bottom="128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Sans Unicode">
    <w:panose1 w:val="020B0602030504020204"/>
    <w:charset w:val="00"/>
    <w:family w:val="auto"/>
    <w:pitch w:val="default"/>
    <w:sig w:usb0="80001AFF" w:usb1="0000396B" w:usb2="00000000" w:usb3="00000000" w:csb0="200000BF" w:csb1="D7F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TimesNewRoman">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Arial Narrow">
    <w:panose1 w:val="020B0606020202030204"/>
    <w:charset w:val="00"/>
    <w:family w:val="auto"/>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A00D3F"/>
    <w:multiLevelType w:val="singleLevel"/>
    <w:tmpl w:val="F0A00D3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35C61"/>
    <w:rsid w:val="0109108C"/>
    <w:rsid w:val="05474DE9"/>
    <w:rsid w:val="0973475E"/>
    <w:rsid w:val="10666B3D"/>
    <w:rsid w:val="10752CA8"/>
    <w:rsid w:val="11133A70"/>
    <w:rsid w:val="1D5646CC"/>
    <w:rsid w:val="1DCD1A19"/>
    <w:rsid w:val="21D26734"/>
    <w:rsid w:val="267F63DD"/>
    <w:rsid w:val="27C34E63"/>
    <w:rsid w:val="2A7A1086"/>
    <w:rsid w:val="3EFC1F6A"/>
    <w:rsid w:val="410E726F"/>
    <w:rsid w:val="41E35C61"/>
    <w:rsid w:val="42B364E9"/>
    <w:rsid w:val="47F11FF9"/>
    <w:rsid w:val="4AF8765A"/>
    <w:rsid w:val="4F285D03"/>
    <w:rsid w:val="562F4B48"/>
    <w:rsid w:val="5A8B25BC"/>
    <w:rsid w:val="60C01F5B"/>
    <w:rsid w:val="61C061F9"/>
    <w:rsid w:val="6E3B4D92"/>
    <w:rsid w:val="75554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uiPriority w:val="0"/>
    <w:rPr>
      <w:color w:val="0000FF"/>
      <w:u w:val="single"/>
    </w:rPr>
  </w:style>
  <w:style w:type="character" w:customStyle="1" w:styleId="9">
    <w:name w:val="font21"/>
    <w:basedOn w:val="6"/>
    <w:qFormat/>
    <w:uiPriority w:val="0"/>
    <w:rPr>
      <w:rFonts w:hint="eastAsia" w:ascii="宋体" w:hAnsi="宋体" w:eastAsia="宋体" w:cs="宋体"/>
      <w:color w:val="000000"/>
      <w:sz w:val="21"/>
      <w:szCs w:val="21"/>
      <w:u w:val="none"/>
    </w:rPr>
  </w:style>
  <w:style w:type="character" w:customStyle="1" w:styleId="10">
    <w:name w:val="font11"/>
    <w:basedOn w:val="6"/>
    <w:qFormat/>
    <w:uiPriority w:val="0"/>
    <w:rPr>
      <w:rFonts w:hint="eastAsia" w:ascii="宋体" w:hAnsi="宋体" w:eastAsia="宋体" w:cs="宋体"/>
      <w:color w:val="000000"/>
      <w:sz w:val="21"/>
      <w:szCs w:val="21"/>
      <w:u w:val="none"/>
    </w:rPr>
  </w:style>
  <w:style w:type="character" w:customStyle="1" w:styleId="11">
    <w:name w:val="font01"/>
    <w:basedOn w:val="6"/>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2021-09-13T01:59:00Z</dcterms:created>
  <dc:creator>Administrator</dc:creator>
  <cp:lastModifiedBy>陈蓉</cp:lastModifiedBy>
  <dcterms:modified xsi:type="dcterms:W3CDTF">2021-09-17T00:42:03Z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C2B15C43890E4063973C0C353DCAFDFF</vt:lpwstr>
  </property>
</Properties>
</file>